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5765" w14:textId="77777777" w:rsidR="00084855" w:rsidRPr="0037707C" w:rsidRDefault="009E5A6D" w:rsidP="002C1285">
      <w:pPr>
        <w:spacing w:line="360" w:lineRule="auto"/>
        <w:jc w:val="center"/>
        <w:rPr>
          <w:sz w:val="24"/>
        </w:rPr>
      </w:pPr>
      <w:r w:rsidRPr="0037707C">
        <w:rPr>
          <w:rFonts w:ascii="Sylfaen" w:hAnsi="Sylfaen"/>
          <w:sz w:val="28"/>
          <w:szCs w:val="28"/>
        </w:rPr>
        <w:t>განმარტებითი ბარათი</w:t>
      </w:r>
    </w:p>
    <w:p w14:paraId="72FBA324" w14:textId="41CD2E2C" w:rsidR="00564453" w:rsidRPr="0037707C" w:rsidRDefault="009E5A6D" w:rsidP="002C1285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37707C">
        <w:rPr>
          <w:rFonts w:ascii="Sylfaen" w:hAnsi="Sylfaen"/>
        </w:rPr>
        <w:t xml:space="preserve"> </w:t>
      </w:r>
      <w:r w:rsidR="007E3332" w:rsidRPr="0037707C">
        <w:rPr>
          <w:rFonts w:ascii="Sylfaen" w:eastAsia="Times New Roman" w:hAnsi="Sylfaen" w:cs="Times New Roman"/>
          <w:noProof/>
          <w:sz w:val="24"/>
          <w:szCs w:val="24"/>
          <w:lang w:eastAsia="ru-RU"/>
        </w:rPr>
        <w:t>,,სა</w:t>
      </w:r>
      <w:r w:rsidR="00DA2AF8" w:rsidRPr="0037707C">
        <w:rPr>
          <w:rFonts w:ascii="Sylfaen" w:eastAsia="Times New Roman" w:hAnsi="Sylfaen" w:cs="Times New Roman"/>
          <w:noProof/>
          <w:sz w:val="24"/>
          <w:szCs w:val="24"/>
          <w:lang w:eastAsia="ru-RU"/>
        </w:rPr>
        <w:t>გარეჯოს   მუნიციპალიტეტის   202</w:t>
      </w:r>
      <w:r w:rsidR="005B2735" w:rsidRPr="0037707C">
        <w:rPr>
          <w:rFonts w:ascii="Sylfaen" w:eastAsia="Times New Roman" w:hAnsi="Sylfaen" w:cs="Times New Roman"/>
          <w:noProof/>
          <w:sz w:val="24"/>
          <w:szCs w:val="24"/>
          <w:lang w:eastAsia="ru-RU"/>
        </w:rPr>
        <w:t>4</w:t>
      </w:r>
      <w:r w:rsidR="007E3332" w:rsidRPr="0037707C">
        <w:rPr>
          <w:rFonts w:ascii="Sylfaen" w:eastAsia="Times New Roman" w:hAnsi="Sylfaen" w:cs="Times New Roman"/>
          <w:noProof/>
          <w:sz w:val="24"/>
          <w:szCs w:val="24"/>
          <w:lang w:eastAsia="ru-RU"/>
        </w:rPr>
        <w:t xml:space="preserve"> წლის ბიუჯეტის დამტკიცების შესახებ   </w:t>
      </w:r>
      <w:r w:rsidR="007E3332" w:rsidRPr="0037707C">
        <w:rPr>
          <w:rFonts w:ascii="Sylfaen" w:hAnsi="Sylfaen"/>
          <w:noProof/>
          <w:sz w:val="24"/>
          <w:szCs w:val="24"/>
        </w:rPr>
        <w:t>საგარეჯოს მუნიციპალიტეტის საკრებულოს</w:t>
      </w:r>
      <w:r w:rsidR="007E3332" w:rsidRPr="0037707C">
        <w:rPr>
          <w:rFonts w:ascii="AacadLN" w:hAnsi="AacadLN"/>
          <w:noProof/>
          <w:sz w:val="24"/>
          <w:szCs w:val="24"/>
        </w:rPr>
        <w:t xml:space="preserve"> </w:t>
      </w:r>
      <w:r w:rsidR="00DA2AF8" w:rsidRPr="0037707C">
        <w:rPr>
          <w:rFonts w:ascii="Sylfaen" w:hAnsi="Sylfaen"/>
          <w:noProof/>
          <w:sz w:val="24"/>
          <w:szCs w:val="24"/>
        </w:rPr>
        <w:t>20</w:t>
      </w:r>
      <w:r w:rsidR="00A2734D" w:rsidRPr="0037707C">
        <w:rPr>
          <w:rFonts w:ascii="Sylfaen" w:hAnsi="Sylfaen"/>
          <w:noProof/>
          <w:sz w:val="24"/>
          <w:szCs w:val="24"/>
          <w:lang w:val="en-US"/>
        </w:rPr>
        <w:t>2</w:t>
      </w:r>
      <w:r w:rsidR="005B2735" w:rsidRPr="0037707C">
        <w:rPr>
          <w:rFonts w:ascii="Sylfaen" w:hAnsi="Sylfaen"/>
          <w:noProof/>
          <w:sz w:val="24"/>
          <w:szCs w:val="24"/>
        </w:rPr>
        <w:t>3</w:t>
      </w:r>
      <w:r w:rsidR="007E3332" w:rsidRPr="0037707C">
        <w:rPr>
          <w:rFonts w:ascii="AacadLN" w:hAnsi="AacadLN"/>
          <w:noProof/>
          <w:sz w:val="24"/>
          <w:szCs w:val="24"/>
        </w:rPr>
        <w:t xml:space="preserve"> </w:t>
      </w:r>
      <w:r w:rsidR="007E3332" w:rsidRPr="0037707C">
        <w:rPr>
          <w:rFonts w:ascii="Sylfaen" w:hAnsi="Sylfaen"/>
          <w:noProof/>
          <w:sz w:val="24"/>
          <w:szCs w:val="24"/>
        </w:rPr>
        <w:t>წლის</w:t>
      </w:r>
      <w:r w:rsidR="007E3332" w:rsidRPr="0037707C">
        <w:rPr>
          <w:rFonts w:ascii="AacadLN" w:hAnsi="AacadLN"/>
          <w:noProof/>
          <w:sz w:val="24"/>
          <w:szCs w:val="24"/>
        </w:rPr>
        <w:t xml:space="preserve"> </w:t>
      </w:r>
      <w:r w:rsidR="00DA2AF8" w:rsidRPr="0037707C">
        <w:rPr>
          <w:rFonts w:ascii="Sylfaen" w:hAnsi="Sylfaen"/>
          <w:noProof/>
          <w:sz w:val="24"/>
          <w:szCs w:val="24"/>
        </w:rPr>
        <w:t>2</w:t>
      </w:r>
      <w:r w:rsidR="005B2735" w:rsidRPr="0037707C">
        <w:rPr>
          <w:rFonts w:ascii="Sylfaen" w:hAnsi="Sylfaen"/>
          <w:noProof/>
          <w:sz w:val="24"/>
          <w:szCs w:val="24"/>
        </w:rPr>
        <w:t>7</w:t>
      </w:r>
      <w:r w:rsidR="007E3332" w:rsidRPr="0037707C">
        <w:rPr>
          <w:rFonts w:ascii="AacadLN" w:hAnsi="AacadLN"/>
          <w:noProof/>
          <w:sz w:val="24"/>
          <w:szCs w:val="24"/>
        </w:rPr>
        <w:t xml:space="preserve"> </w:t>
      </w:r>
      <w:r w:rsidR="007E3332" w:rsidRPr="0037707C">
        <w:rPr>
          <w:rFonts w:ascii="Sylfaen" w:hAnsi="Sylfaen"/>
          <w:noProof/>
          <w:sz w:val="24"/>
          <w:szCs w:val="24"/>
        </w:rPr>
        <w:t>დეკემბრის</w:t>
      </w:r>
      <w:r w:rsidR="007E3332" w:rsidRPr="0037707C">
        <w:rPr>
          <w:rFonts w:ascii="AacadLN" w:hAnsi="AacadLN"/>
          <w:noProof/>
          <w:sz w:val="24"/>
          <w:szCs w:val="24"/>
        </w:rPr>
        <w:t xml:space="preserve"> </w:t>
      </w:r>
      <w:r w:rsidR="007E3332" w:rsidRPr="0037707C">
        <w:rPr>
          <w:rFonts w:ascii="Calibri" w:hAnsi="Calibri"/>
          <w:noProof/>
          <w:sz w:val="24"/>
          <w:szCs w:val="24"/>
        </w:rPr>
        <w:t>№</w:t>
      </w:r>
      <w:r w:rsidR="005B2735" w:rsidRPr="0037707C">
        <w:rPr>
          <w:rFonts w:ascii="Sylfaen" w:hAnsi="Sylfaen"/>
          <w:noProof/>
          <w:sz w:val="24"/>
          <w:szCs w:val="24"/>
        </w:rPr>
        <w:t>16</w:t>
      </w:r>
      <w:r w:rsidR="007E3332" w:rsidRPr="0037707C">
        <w:rPr>
          <w:rFonts w:ascii="AacadLN" w:hAnsi="AacadLN"/>
          <w:noProof/>
          <w:sz w:val="24"/>
          <w:szCs w:val="24"/>
        </w:rPr>
        <w:t xml:space="preserve"> </w:t>
      </w:r>
      <w:r w:rsidR="007E3332" w:rsidRPr="0037707C">
        <w:rPr>
          <w:rFonts w:ascii="Sylfaen" w:hAnsi="Sylfaen"/>
          <w:noProof/>
          <w:sz w:val="24"/>
          <w:szCs w:val="24"/>
        </w:rPr>
        <w:t xml:space="preserve">დადგენილებაში ცვლილებების შეტანის შესახებ“ </w:t>
      </w:r>
      <w:r w:rsidR="00C21EF0" w:rsidRPr="0037707C">
        <w:rPr>
          <w:rFonts w:ascii="Sylfaen" w:hAnsi="Sylfaen"/>
          <w:sz w:val="24"/>
          <w:szCs w:val="24"/>
          <w:lang w:val="en-US"/>
        </w:rPr>
        <w:t xml:space="preserve"> </w:t>
      </w:r>
      <w:r w:rsidR="003A10BF" w:rsidRPr="0037707C">
        <w:rPr>
          <w:rFonts w:ascii="Sylfaen" w:hAnsi="Sylfaen"/>
          <w:sz w:val="24"/>
          <w:szCs w:val="24"/>
        </w:rPr>
        <w:t xml:space="preserve">დადგენილების პროექტზე </w:t>
      </w:r>
      <w:r w:rsidR="00C21EF0" w:rsidRPr="0037707C">
        <w:rPr>
          <w:rFonts w:ascii="Sylfaen" w:hAnsi="Sylfaen"/>
          <w:sz w:val="24"/>
          <w:szCs w:val="24"/>
          <w:lang w:val="en-US"/>
        </w:rPr>
        <w:t xml:space="preserve">        </w:t>
      </w:r>
    </w:p>
    <w:p w14:paraId="3AAE9A09" w14:textId="77777777" w:rsidR="00780C4F" w:rsidRPr="0037707C" w:rsidRDefault="00780C4F" w:rsidP="002C1285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14:paraId="57580BC8" w14:textId="77777777" w:rsidR="003A10BF" w:rsidRPr="0037707C" w:rsidRDefault="003A10BF" w:rsidP="002C1285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37707C">
        <w:rPr>
          <w:rFonts w:ascii="Sylfaen" w:hAnsi="Sylfaen"/>
          <w:sz w:val="24"/>
          <w:szCs w:val="24"/>
        </w:rPr>
        <w:t>ა) ზოგადი ინფორმაცია დადგენილების პროექტის შესახებ</w:t>
      </w:r>
    </w:p>
    <w:p w14:paraId="67C8E08E" w14:textId="77777777" w:rsidR="003A10BF" w:rsidRPr="0037707C" w:rsidRDefault="00C21EF0" w:rsidP="002C1285">
      <w:pPr>
        <w:spacing w:line="360" w:lineRule="auto"/>
        <w:ind w:left="-851"/>
        <w:jc w:val="both"/>
        <w:rPr>
          <w:rFonts w:ascii="Sylfaen" w:hAnsi="Sylfaen"/>
          <w:sz w:val="24"/>
          <w:szCs w:val="24"/>
        </w:rPr>
      </w:pPr>
      <w:r w:rsidRPr="0037707C">
        <w:rPr>
          <w:rFonts w:ascii="Sylfaen" w:hAnsi="Sylfaen"/>
          <w:sz w:val="24"/>
          <w:szCs w:val="24"/>
          <w:lang w:val="en-US"/>
        </w:rPr>
        <w:t xml:space="preserve">                                                      </w:t>
      </w:r>
      <w:r w:rsidR="003A10BF" w:rsidRPr="0037707C">
        <w:rPr>
          <w:rFonts w:ascii="Sylfaen" w:hAnsi="Sylfaen"/>
          <w:sz w:val="24"/>
          <w:szCs w:val="24"/>
        </w:rPr>
        <w:t>დადგენილების პროექტის მიღების მიზეზი</w:t>
      </w:r>
    </w:p>
    <w:p w14:paraId="205B8CD1" w14:textId="48C75DC0" w:rsidR="00084855" w:rsidRPr="0037707C" w:rsidRDefault="003A10BF" w:rsidP="002C1285">
      <w:pPr>
        <w:spacing w:after="0" w:line="360" w:lineRule="auto"/>
        <w:jc w:val="both"/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</w:pPr>
      <w:r w:rsidRPr="0037707C">
        <w:rPr>
          <w:rFonts w:ascii="Sylfaen" w:hAnsi="Sylfaen"/>
          <w:sz w:val="24"/>
          <w:szCs w:val="24"/>
        </w:rPr>
        <w:t>დადგენილების პროექტის მომზადება გამოწვეულია</w:t>
      </w:r>
      <w:r w:rsidR="00095540" w:rsidRPr="0037707C">
        <w:rPr>
          <w:rFonts w:ascii="Sylfaen" w:hAnsi="Sylfaen"/>
          <w:sz w:val="24"/>
          <w:szCs w:val="24"/>
        </w:rPr>
        <w:t xml:space="preserve"> </w:t>
      </w:r>
      <w:r w:rsidR="00095540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საგარეჯოს მუნიციპალიტეტის </w:t>
      </w:r>
      <w:r w:rsidR="00396C7C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ბიუჯეტში  </w:t>
      </w:r>
      <w:r w:rsidR="00843910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სა</w:t>
      </w:r>
      <w:r w:rsidR="00D477EB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ქართველოს მთავრობის 20</w:t>
      </w:r>
      <w:r w:rsidR="00146561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2</w:t>
      </w:r>
      <w:r w:rsidR="00A35BC3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4</w:t>
      </w:r>
      <w:r w:rsidR="00D477EB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წლის </w:t>
      </w:r>
      <w:r w:rsidR="001F0425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2</w:t>
      </w:r>
      <w:r w:rsidR="00CA5614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5 </w:t>
      </w:r>
      <w:r w:rsidR="00CA5614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მარტის </w:t>
      </w:r>
      <w:r w:rsidR="005B2735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#</w:t>
      </w:r>
      <w:r w:rsidR="00CA5614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410 </w:t>
      </w:r>
      <w:r w:rsidR="00CA5614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განკარგულებებით</w:t>
      </w:r>
      <w:r w:rsidR="00A35BC3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A5614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გამოწვეული ცვლილებით </w:t>
      </w:r>
      <w:r w:rsidR="00A35BC3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და </w:t>
      </w:r>
      <w:bookmarkStart w:id="0" w:name="_Hlk139539845"/>
      <w:r w:rsidR="00CA5614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საბიუჯეტო სახსრები ფონდების გარეშე </w:t>
      </w:r>
      <w:r w:rsidR="00CA5614" w:rsidRPr="00933350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არაფინანსური აქტივების კლებით </w:t>
      </w:r>
      <w:bookmarkEnd w:id="0"/>
      <w:r w:rsidR="00CA5614" w:rsidRPr="00933350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მიღებული შემოსულობებით</w:t>
      </w:r>
      <w:r w:rsidR="00CA5614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</w:p>
    <w:p w14:paraId="7335F09C" w14:textId="77777777" w:rsidR="006F4BED" w:rsidRPr="0037707C" w:rsidRDefault="006F4BED" w:rsidP="002C1285">
      <w:pPr>
        <w:spacing w:after="0" w:line="360" w:lineRule="auto"/>
        <w:ind w:left="-709" w:firstLine="578"/>
        <w:contextualSpacing/>
        <w:jc w:val="both"/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</w:pPr>
    </w:p>
    <w:p w14:paraId="775C83D5" w14:textId="77777777" w:rsidR="00751D0C" w:rsidRPr="0037707C" w:rsidRDefault="00751D0C" w:rsidP="002C1285">
      <w:pPr>
        <w:spacing w:after="0" w:line="360" w:lineRule="auto"/>
        <w:contextualSpacing/>
        <w:jc w:val="both"/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</w:pPr>
      <w:r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ბ)</w:t>
      </w:r>
      <w:r w:rsidR="00C21EF0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4154DC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პროექ</w:t>
      </w:r>
      <w:r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ტის ფინანსური დასაბუთება:</w:t>
      </w:r>
    </w:p>
    <w:p w14:paraId="333A89A0" w14:textId="77777777" w:rsidR="00084855" w:rsidRPr="0037707C" w:rsidRDefault="00084855" w:rsidP="002C1285">
      <w:pPr>
        <w:spacing w:after="0" w:line="360" w:lineRule="auto"/>
        <w:ind w:left="-851" w:firstLine="578"/>
        <w:contextualSpacing/>
        <w:jc w:val="both"/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</w:pPr>
    </w:p>
    <w:p w14:paraId="67BE93B8" w14:textId="523C2F46" w:rsidR="00093A59" w:rsidRPr="0037707C" w:rsidRDefault="00751D0C" w:rsidP="002C1285">
      <w:pPr>
        <w:spacing w:line="360" w:lineRule="auto"/>
        <w:jc w:val="both"/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</w:pPr>
      <w:r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პროექტის მიღებასთან დაკავშირებით </w:t>
      </w:r>
      <w:r w:rsidR="00D477EB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საგარეჯოს მუნიციპალიტეტის 202</w:t>
      </w:r>
      <w:r w:rsidR="005B2735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4</w:t>
      </w:r>
      <w:r w:rsidR="004154DC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წლის ბიუჯე</w:t>
      </w:r>
      <w:r w:rsidR="00093A59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ტი</w:t>
      </w:r>
      <w:r w:rsidR="0099217B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ს </w:t>
      </w:r>
      <w:r w:rsidR="00A320C6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შემოსულობები გაიზრდება</w:t>
      </w:r>
      <w:r w:rsidR="002F5157" w:rsidRPr="0037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A5614" w:rsidRPr="00C147A2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685389</w:t>
      </w:r>
      <w:r w:rsidR="00CA5614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320C6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ლარით,</w:t>
      </w:r>
      <w:r w:rsidR="00A320C6" w:rsidRPr="0037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9217B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გადასახდელები</w:t>
      </w:r>
      <w:r w:rsidR="00CA5614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B726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საბიუჯეტო სახსრები ფონდების </w:t>
      </w:r>
      <w:r w:rsidR="00EB7261" w:rsidRPr="00C147A2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გარეშე </w:t>
      </w:r>
      <w:r w:rsidR="00CA5614" w:rsidRPr="00C147A2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685389</w:t>
      </w:r>
      <w:r w:rsidR="00EB7261" w:rsidRPr="00EB7261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EB7261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ლარით.</w:t>
      </w:r>
      <w:r w:rsidR="00606EF5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A7DA5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5339A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ბიუჯეტის გადასახდელების მოცულობა გაიზრდება </w:t>
      </w:r>
      <w:bookmarkStart w:id="1" w:name="_Hlk163637278"/>
      <w:r w:rsidR="00F04458" w:rsidRPr="00C147A2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685389</w:t>
      </w:r>
      <w:bookmarkEnd w:id="1"/>
      <w:r w:rsidR="00E5339A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ლარით</w:t>
      </w:r>
      <w:r w:rsidR="00751DA1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და შეადგენს </w:t>
      </w:r>
      <w:r w:rsidR="00EB7261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6</w:t>
      </w:r>
      <w:r w:rsidR="00F04458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4531030 </w:t>
      </w:r>
      <w:r w:rsidR="00751DA1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ლარს</w:t>
      </w:r>
      <w:r w:rsidR="00E5339A"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2588717C" w14:textId="66C94273" w:rsidR="006A7FC5" w:rsidRPr="0002530C" w:rsidRDefault="00F04458" w:rsidP="002C1285">
      <w:pPr>
        <w:spacing w:line="360" w:lineRule="auto"/>
        <w:jc w:val="both"/>
        <w:rPr>
          <w:rFonts w:ascii="Sylfaen" w:hAnsi="Sylfaen"/>
          <w:sz w:val="24"/>
          <w:szCs w:val="24"/>
        </w:rPr>
      </w:pPr>
      <w:bookmarkStart w:id="2" w:name="_Hlk161223307"/>
      <w:bookmarkStart w:id="3" w:name="_Hlk156308176"/>
      <w:r w:rsidRPr="00B774C2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საქართველოს მთავრობის 20</w:t>
      </w:r>
      <w:r w:rsidRPr="00B774C2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val="en-US" w:eastAsia="ru-RU"/>
        </w:rPr>
        <w:t>2</w:t>
      </w:r>
      <w:r w:rsidRPr="00B774C2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4 წლის 2</w:t>
      </w:r>
      <w:r w:rsidRPr="00B774C2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val="en-US" w:eastAsia="ru-RU"/>
        </w:rPr>
        <w:t xml:space="preserve">5 </w:t>
      </w:r>
      <w:r w:rsidRPr="00B774C2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მარტის #410</w:t>
      </w:r>
      <w:r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35BC3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განკარგულებით ცვლილება შევიდა </w:t>
      </w:r>
      <w:r w:rsidR="006A7FC5" w:rsidRPr="0037707C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საქართველოს მთავრობის </w:t>
      </w:r>
      <w:bookmarkEnd w:id="2"/>
      <w:r w:rsidR="006A7FC5" w:rsidRPr="0037707C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20</w:t>
      </w:r>
      <w:r w:rsidR="006A7FC5" w:rsidRPr="0037707C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val="en-US" w:eastAsia="ru-RU"/>
        </w:rPr>
        <w:t>2</w:t>
      </w:r>
      <w:r w:rsidR="006A7FC5" w:rsidRPr="0037707C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3 წლის 28 დეკემბრის   #240</w:t>
      </w:r>
      <w:r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2</w:t>
      </w:r>
      <w:r w:rsidR="006A7FC5" w:rsidRPr="0037707C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 განკარგულებ</w:t>
      </w:r>
      <w:r w:rsidR="00A35BC3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აში</w:t>
      </w:r>
      <w:r w:rsidR="006A7FC5" w:rsidRPr="0037707C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„</w:t>
      </w:r>
      <w:r w:rsidRPr="0037707C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საქართველოს რეგიონებში განსახორციელებელი პროექტების ფონდიდან </w:t>
      </w:r>
      <w:r w:rsidRPr="0037707C">
        <w:rPr>
          <w:rFonts w:ascii="Sylfaen" w:hAnsi="Sylfaen"/>
          <w:sz w:val="24"/>
          <w:szCs w:val="24"/>
        </w:rPr>
        <w:t xml:space="preserve"> მუნიციპალიტეტი</w:t>
      </w:r>
      <w:r>
        <w:rPr>
          <w:rFonts w:ascii="Sylfaen" w:hAnsi="Sylfaen"/>
          <w:sz w:val="24"/>
          <w:szCs w:val="24"/>
        </w:rPr>
        <w:t>ბი</w:t>
      </w:r>
      <w:r w:rsidRPr="0037707C">
        <w:rPr>
          <w:rFonts w:ascii="Sylfaen" w:hAnsi="Sylfaen"/>
          <w:sz w:val="24"/>
          <w:szCs w:val="24"/>
        </w:rPr>
        <w:t xml:space="preserve">სთვის </w:t>
      </w:r>
      <w:r>
        <w:rPr>
          <w:rFonts w:ascii="Sylfaen" w:hAnsi="Sylfaen"/>
          <w:sz w:val="24"/>
          <w:szCs w:val="24"/>
        </w:rPr>
        <w:t>თანხის გამოყოფის შესახებ“</w:t>
      </w:r>
      <w:r w:rsidR="00B774C2">
        <w:rPr>
          <w:rFonts w:ascii="Sylfaen" w:hAnsi="Sylfaen"/>
          <w:sz w:val="24"/>
          <w:szCs w:val="24"/>
        </w:rPr>
        <w:t>, კერძოდ</w:t>
      </w:r>
      <w:r w:rsidR="00E0013E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7707C">
        <w:rPr>
          <w:rFonts w:ascii="Sylfaen" w:hAnsi="Sylfaen"/>
          <w:sz w:val="24"/>
          <w:szCs w:val="24"/>
        </w:rPr>
        <w:t>საგარეჯოს მუნიციპალიტეტში სოფელ ხაშმში სკვერის მოწყობ</w:t>
      </w:r>
      <w:r>
        <w:rPr>
          <w:rFonts w:ascii="Sylfaen" w:hAnsi="Sylfaen"/>
          <w:sz w:val="24"/>
          <w:szCs w:val="24"/>
        </w:rPr>
        <w:t>ისთვის გამოყოფილი თანხ</w:t>
      </w:r>
      <w:r w:rsidR="00AF4D25">
        <w:rPr>
          <w:rFonts w:ascii="Sylfaen" w:hAnsi="Sylfaen"/>
          <w:sz w:val="24"/>
          <w:szCs w:val="24"/>
        </w:rPr>
        <w:t>ით</w:t>
      </w:r>
      <w:r w:rsidRPr="0037707C">
        <w:rPr>
          <w:rFonts w:ascii="Sylfaen" w:hAnsi="Sylfaen"/>
          <w:sz w:val="24"/>
          <w:szCs w:val="24"/>
        </w:rPr>
        <w:t xml:space="preserve"> 300000 ლარი</w:t>
      </w:r>
      <w:r w:rsidR="00B774C2">
        <w:rPr>
          <w:rFonts w:ascii="Sylfaen" w:hAnsi="Sylfaen"/>
          <w:sz w:val="24"/>
          <w:szCs w:val="24"/>
        </w:rPr>
        <w:t xml:space="preserve"> და</w:t>
      </w:r>
      <w:r w:rsidR="00AF4D25">
        <w:rPr>
          <w:rFonts w:ascii="Sylfaen" w:hAnsi="Sylfaen"/>
          <w:sz w:val="24"/>
          <w:szCs w:val="24"/>
        </w:rPr>
        <w:t xml:space="preserve"> </w:t>
      </w:r>
      <w:bookmarkStart w:id="4" w:name="_Hlk163637185"/>
      <w:r w:rsidR="00AF4D25" w:rsidRPr="0037707C">
        <w:rPr>
          <w:rFonts w:ascii="Sylfaen" w:eastAsia="Times New Roman" w:hAnsi="Sylfaen" w:cs="Arial"/>
          <w:bCs/>
          <w:sz w:val="24"/>
          <w:szCs w:val="24"/>
          <w:lang w:eastAsia="ru-RU"/>
        </w:rPr>
        <w:t>ქ.საგარეჯოში კრივის დარბაზის მშენებლობ</w:t>
      </w:r>
      <w:r w:rsidR="00AF4D25">
        <w:rPr>
          <w:rFonts w:ascii="Sylfaen" w:eastAsia="Times New Roman" w:hAnsi="Sylfaen" w:cs="Arial"/>
          <w:bCs/>
          <w:sz w:val="24"/>
          <w:szCs w:val="24"/>
          <w:lang w:eastAsia="ru-RU"/>
        </w:rPr>
        <w:t>ისთვის</w:t>
      </w:r>
      <w:r w:rsidR="00AF4D25" w:rsidRPr="0037707C">
        <w:rPr>
          <w:rFonts w:ascii="Sylfaen" w:eastAsia="Times New Roman" w:hAnsi="Sylfaen" w:cs="Arial"/>
          <w:bCs/>
          <w:sz w:val="24"/>
          <w:szCs w:val="24"/>
          <w:lang w:eastAsia="ru-RU"/>
        </w:rPr>
        <w:t xml:space="preserve"> </w:t>
      </w:r>
      <w:bookmarkEnd w:id="4"/>
      <w:r w:rsidR="00AF4D25">
        <w:rPr>
          <w:rFonts w:ascii="Sylfaen" w:hAnsi="Sylfaen"/>
          <w:sz w:val="24"/>
          <w:szCs w:val="24"/>
        </w:rPr>
        <w:t>გამოყოფილი თანხით</w:t>
      </w:r>
      <w:r w:rsidR="00AF4D25" w:rsidRPr="0037707C">
        <w:rPr>
          <w:rFonts w:ascii="Sylfaen" w:hAnsi="Sylfaen"/>
          <w:sz w:val="24"/>
          <w:szCs w:val="24"/>
        </w:rPr>
        <w:t xml:space="preserve"> </w:t>
      </w:r>
      <w:r w:rsidR="00AF4D25" w:rsidRPr="0037707C">
        <w:rPr>
          <w:rFonts w:ascii="Sylfaen" w:eastAsia="Times New Roman" w:hAnsi="Sylfaen" w:cs="Arial"/>
          <w:bCs/>
          <w:sz w:val="24"/>
          <w:szCs w:val="24"/>
          <w:lang w:eastAsia="ru-RU"/>
        </w:rPr>
        <w:t>500000</w:t>
      </w:r>
      <w:r w:rsidR="00AF4D25">
        <w:rPr>
          <w:rFonts w:ascii="Sylfaen" w:eastAsia="Times New Roman" w:hAnsi="Sylfaen" w:cs="Arial"/>
          <w:bCs/>
          <w:sz w:val="24"/>
          <w:szCs w:val="24"/>
          <w:lang w:eastAsia="ru-RU"/>
        </w:rPr>
        <w:t xml:space="preserve"> </w:t>
      </w:r>
      <w:r w:rsidR="00AF4D25" w:rsidRPr="0037707C">
        <w:rPr>
          <w:rFonts w:ascii="Sylfaen" w:eastAsia="Times New Roman" w:hAnsi="Sylfaen" w:cs="Arial"/>
          <w:bCs/>
          <w:sz w:val="24"/>
          <w:szCs w:val="24"/>
          <w:lang w:eastAsia="ru-RU"/>
        </w:rPr>
        <w:t>ლარი</w:t>
      </w:r>
      <w:r w:rsidR="00AF4D25">
        <w:rPr>
          <w:rFonts w:ascii="Sylfaen" w:eastAsia="Times New Roman" w:hAnsi="Sylfaen" w:cs="Arial"/>
          <w:bCs/>
          <w:sz w:val="24"/>
          <w:szCs w:val="24"/>
          <w:lang w:eastAsia="ru-RU"/>
        </w:rPr>
        <w:t xml:space="preserve"> დაფინანსდა</w:t>
      </w:r>
      <w:r w:rsidR="00AF4D25">
        <w:rPr>
          <w:rFonts w:ascii="Sylfaen" w:hAnsi="Sylfaen"/>
          <w:sz w:val="24"/>
          <w:szCs w:val="24"/>
        </w:rPr>
        <w:t xml:space="preserve"> ქ.საგარეჯოში შოთა რუსთაველის ქუჩის მოასფალტება/ტროტუარის მოწყობა; </w:t>
      </w:r>
      <w:r w:rsidR="00B774C2">
        <w:rPr>
          <w:rFonts w:ascii="Sylfaen" w:hAnsi="Sylfaen"/>
          <w:sz w:val="24"/>
          <w:szCs w:val="24"/>
        </w:rPr>
        <w:t xml:space="preserve"> </w:t>
      </w:r>
      <w:r w:rsidR="00AF4D25">
        <w:rPr>
          <w:rFonts w:ascii="Sylfaen" w:hAnsi="Sylfaen"/>
          <w:sz w:val="24"/>
          <w:szCs w:val="24"/>
        </w:rPr>
        <w:t>ხოლო ამ პროექტიდან საბიუჯეტო სახსრები ფონდების გარეშე გამოთავისუფლებული 800 000 ლარიდან</w:t>
      </w:r>
      <w:r w:rsidR="00192E18">
        <w:rPr>
          <w:rFonts w:ascii="Sylfaen" w:hAnsi="Sylfaen"/>
          <w:sz w:val="24"/>
          <w:szCs w:val="24"/>
        </w:rPr>
        <w:t xml:space="preserve"> </w:t>
      </w:r>
      <w:r w:rsidR="0020535A">
        <w:rPr>
          <w:rFonts w:ascii="Sylfaen" w:hAnsi="Sylfaen"/>
          <w:sz w:val="24"/>
          <w:szCs w:val="24"/>
        </w:rPr>
        <w:t xml:space="preserve">500000 ლარი </w:t>
      </w:r>
      <w:r w:rsidR="00192E18">
        <w:rPr>
          <w:rFonts w:ascii="Sylfaen" w:hAnsi="Sylfaen"/>
          <w:sz w:val="24"/>
          <w:szCs w:val="24"/>
        </w:rPr>
        <w:t xml:space="preserve">შესაბამისად </w:t>
      </w:r>
      <w:r w:rsidR="0020535A">
        <w:rPr>
          <w:rFonts w:ascii="Sylfaen" w:hAnsi="Sylfaen"/>
          <w:sz w:val="24"/>
          <w:szCs w:val="24"/>
        </w:rPr>
        <w:t>გადადის</w:t>
      </w:r>
      <w:r w:rsidR="00192E18">
        <w:rPr>
          <w:rFonts w:ascii="Sylfaen" w:hAnsi="Sylfaen"/>
          <w:sz w:val="24"/>
          <w:szCs w:val="24"/>
        </w:rPr>
        <w:t xml:space="preserve"> </w:t>
      </w:r>
      <w:r w:rsidR="00192E18" w:rsidRPr="0037707C">
        <w:rPr>
          <w:rFonts w:ascii="Sylfaen" w:eastAsia="Times New Roman" w:hAnsi="Sylfaen" w:cs="Arial"/>
          <w:bCs/>
          <w:sz w:val="24"/>
          <w:szCs w:val="24"/>
          <w:lang w:eastAsia="ru-RU"/>
        </w:rPr>
        <w:t>ქ.საგარეჯოში კრივის დარბაზის მშენებლობ</w:t>
      </w:r>
      <w:r w:rsidR="00192E18">
        <w:rPr>
          <w:rFonts w:ascii="Sylfaen" w:eastAsia="Times New Roman" w:hAnsi="Sylfaen" w:cs="Arial"/>
          <w:bCs/>
          <w:sz w:val="24"/>
          <w:szCs w:val="24"/>
          <w:lang w:eastAsia="ru-RU"/>
        </w:rPr>
        <w:t>ისთვის</w:t>
      </w:r>
      <w:r w:rsidR="0053555E">
        <w:rPr>
          <w:rFonts w:ascii="Sylfaen" w:eastAsia="Times New Roman" w:hAnsi="Sylfaen" w:cs="Arial"/>
          <w:bCs/>
          <w:sz w:val="24"/>
          <w:szCs w:val="24"/>
          <w:lang w:eastAsia="ru-RU"/>
        </w:rPr>
        <w:t xml:space="preserve"> </w:t>
      </w:r>
      <w:r w:rsidR="0053555E" w:rsidRPr="0053555E"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სპორტული ობიექტების </w:t>
      </w:r>
      <w:r w:rsidR="0053555E" w:rsidRPr="0053555E">
        <w:rPr>
          <w:rFonts w:ascii="Sylfaen" w:eastAsia="Times New Roman" w:hAnsi="Sylfaen" w:cs="Arial"/>
          <w:b/>
          <w:sz w:val="24"/>
          <w:szCs w:val="24"/>
          <w:lang w:eastAsia="ru-RU"/>
        </w:rPr>
        <w:lastRenderedPageBreak/>
        <w:t>აღჭურვა, რეაბილიტაცია, მშენებლობ</w:t>
      </w:r>
      <w:r w:rsidR="0053555E">
        <w:rPr>
          <w:rFonts w:ascii="Sylfaen" w:eastAsia="Times New Roman" w:hAnsi="Sylfaen" w:cs="Arial"/>
          <w:b/>
          <w:sz w:val="24"/>
          <w:szCs w:val="24"/>
          <w:lang w:eastAsia="ru-RU"/>
        </w:rPr>
        <w:t>ის ქვეპროგრამაში,</w:t>
      </w:r>
      <w:r w:rsidR="0020535A">
        <w:rPr>
          <w:rFonts w:ascii="Sylfaen" w:eastAsia="Times New Roman" w:hAnsi="Sylfaen" w:cs="Arial"/>
          <w:bCs/>
          <w:sz w:val="24"/>
          <w:szCs w:val="24"/>
          <w:lang w:eastAsia="ru-RU"/>
        </w:rPr>
        <w:t xml:space="preserve"> ხოლო 170790 ლარი </w:t>
      </w:r>
      <w:r w:rsidR="0020535A">
        <w:rPr>
          <w:rFonts w:ascii="Sylfaen" w:hAnsi="Sylfaen"/>
          <w:sz w:val="24"/>
          <w:szCs w:val="24"/>
        </w:rPr>
        <w:t xml:space="preserve">გადადის </w:t>
      </w:r>
      <w:r w:rsidR="0020535A" w:rsidRPr="0037707C">
        <w:rPr>
          <w:rFonts w:ascii="Sylfaen" w:hAnsi="Sylfaen"/>
          <w:sz w:val="24"/>
          <w:szCs w:val="24"/>
        </w:rPr>
        <w:t>სოფელ ხაშმში სკვერის მოწყობ</w:t>
      </w:r>
      <w:r w:rsidR="0020535A">
        <w:rPr>
          <w:rFonts w:ascii="Sylfaen" w:hAnsi="Sylfaen"/>
          <w:sz w:val="24"/>
          <w:szCs w:val="24"/>
        </w:rPr>
        <w:t xml:space="preserve">ისთვის </w:t>
      </w:r>
      <w:r w:rsidR="0020535A" w:rsidRPr="0053555E">
        <w:rPr>
          <w:rFonts w:ascii="Sylfaen" w:hAnsi="Sylfaen"/>
          <w:b/>
          <w:bCs/>
          <w:sz w:val="24"/>
          <w:szCs w:val="24"/>
        </w:rPr>
        <w:t>მწვანე ნარგავების მოვლა-პატრონობა,განვითარება</w:t>
      </w:r>
      <w:r w:rsidR="0053555E" w:rsidRPr="0053555E">
        <w:rPr>
          <w:rFonts w:ascii="Sylfaen" w:hAnsi="Sylfaen"/>
          <w:b/>
          <w:bCs/>
          <w:sz w:val="24"/>
          <w:szCs w:val="24"/>
        </w:rPr>
        <w:t xml:space="preserve"> ქვეპროგრამაში</w:t>
      </w:r>
      <w:r w:rsidR="0053555E">
        <w:rPr>
          <w:rFonts w:ascii="Sylfaen" w:hAnsi="Sylfaen"/>
          <w:sz w:val="24"/>
          <w:szCs w:val="24"/>
        </w:rPr>
        <w:t>.</w:t>
      </w:r>
      <w:r w:rsidR="0020535A">
        <w:rPr>
          <w:rFonts w:ascii="Sylfaen" w:hAnsi="Sylfaen"/>
          <w:sz w:val="24"/>
          <w:szCs w:val="24"/>
        </w:rPr>
        <w:t xml:space="preserve">  </w:t>
      </w:r>
      <w:r w:rsidR="0053555E" w:rsidRPr="0037707C">
        <w:rPr>
          <w:rFonts w:ascii="Sylfaen" w:hAnsi="Sylfaen"/>
          <w:sz w:val="24"/>
          <w:szCs w:val="24"/>
        </w:rPr>
        <w:t>სოფელ ხაშმში სკვერის მოწყობ</w:t>
      </w:r>
      <w:r w:rsidR="0053555E">
        <w:rPr>
          <w:rFonts w:ascii="Sylfaen" w:hAnsi="Sylfaen"/>
          <w:sz w:val="24"/>
          <w:szCs w:val="24"/>
        </w:rPr>
        <w:t xml:space="preserve">ის </w:t>
      </w:r>
      <w:r w:rsidR="0020535A">
        <w:rPr>
          <w:rFonts w:ascii="Sylfaen" w:hAnsi="Sylfaen"/>
          <w:sz w:val="24"/>
          <w:szCs w:val="24"/>
        </w:rPr>
        <w:t>პროექტი გაიყო  ორად</w:t>
      </w:r>
      <w:r w:rsidR="0053555E">
        <w:rPr>
          <w:rFonts w:ascii="Sylfaen" w:hAnsi="Sylfaen"/>
          <w:sz w:val="24"/>
          <w:szCs w:val="24"/>
        </w:rPr>
        <w:t>,</w:t>
      </w:r>
      <w:r w:rsidR="0020535A">
        <w:rPr>
          <w:rFonts w:ascii="Sylfaen" w:hAnsi="Sylfaen"/>
          <w:sz w:val="24"/>
          <w:szCs w:val="24"/>
        </w:rPr>
        <w:t xml:space="preserve"> რადგან შეიცავდა ორი სახის სამუშაოს</w:t>
      </w:r>
      <w:r w:rsidR="0053555E">
        <w:rPr>
          <w:rFonts w:ascii="Sylfaen" w:hAnsi="Sylfaen"/>
          <w:sz w:val="24"/>
          <w:szCs w:val="24"/>
        </w:rPr>
        <w:t>,</w:t>
      </w:r>
      <w:r w:rsidR="0020535A">
        <w:rPr>
          <w:rFonts w:ascii="Sylfaen" w:hAnsi="Sylfaen"/>
          <w:sz w:val="24"/>
          <w:szCs w:val="24"/>
        </w:rPr>
        <w:t xml:space="preserve"> სკვერის მოწყობას და ამ სკვერის მიმდებარე ტერიტორიის მოასფალ</w:t>
      </w:r>
      <w:r w:rsidR="00D17277">
        <w:rPr>
          <w:rFonts w:ascii="Sylfaen" w:hAnsi="Sylfaen"/>
          <w:sz w:val="24"/>
          <w:szCs w:val="24"/>
        </w:rPr>
        <w:t>ტ</w:t>
      </w:r>
      <w:r w:rsidR="0020535A">
        <w:rPr>
          <w:rFonts w:ascii="Sylfaen" w:hAnsi="Sylfaen"/>
          <w:sz w:val="24"/>
          <w:szCs w:val="24"/>
        </w:rPr>
        <w:t xml:space="preserve">ებას. </w:t>
      </w:r>
      <w:r w:rsidR="0020535A" w:rsidRPr="0037707C">
        <w:rPr>
          <w:rFonts w:ascii="Sylfaen" w:hAnsi="Sylfaen"/>
          <w:sz w:val="24"/>
          <w:szCs w:val="24"/>
        </w:rPr>
        <w:t xml:space="preserve">სოფელ </w:t>
      </w:r>
      <w:bookmarkStart w:id="5" w:name="_Hlk164331008"/>
      <w:r w:rsidR="0020535A" w:rsidRPr="0037707C">
        <w:rPr>
          <w:rFonts w:ascii="Sylfaen" w:hAnsi="Sylfaen"/>
          <w:sz w:val="24"/>
          <w:szCs w:val="24"/>
        </w:rPr>
        <w:t xml:space="preserve">ხაშმში სკვერის </w:t>
      </w:r>
      <w:bookmarkEnd w:id="5"/>
      <w:r w:rsidR="0020535A" w:rsidRPr="0037707C">
        <w:rPr>
          <w:rFonts w:ascii="Sylfaen" w:hAnsi="Sylfaen"/>
          <w:sz w:val="24"/>
          <w:szCs w:val="24"/>
        </w:rPr>
        <w:t>მოწყობ</w:t>
      </w:r>
      <w:r w:rsidR="0020535A">
        <w:rPr>
          <w:rFonts w:ascii="Sylfaen" w:hAnsi="Sylfaen"/>
          <w:sz w:val="24"/>
          <w:szCs w:val="24"/>
        </w:rPr>
        <w:t xml:space="preserve">ის სამუშაოების </w:t>
      </w:r>
      <w:r w:rsidR="0053555E">
        <w:rPr>
          <w:rFonts w:ascii="Sylfaen" w:hAnsi="Sylfaen"/>
          <w:sz w:val="24"/>
          <w:szCs w:val="24"/>
        </w:rPr>
        <w:t>ღ</w:t>
      </w:r>
      <w:r w:rsidR="0020535A">
        <w:rPr>
          <w:rFonts w:ascii="Sylfaen" w:hAnsi="Sylfaen"/>
          <w:sz w:val="24"/>
          <w:szCs w:val="24"/>
        </w:rPr>
        <w:t xml:space="preserve">ირებულება ხარჯთაღრიცხვით განისაზღვრა 244676 ლარით და </w:t>
      </w:r>
      <w:bookmarkStart w:id="6" w:name="_Hlk164331047"/>
      <w:r w:rsidR="0020535A">
        <w:rPr>
          <w:rFonts w:ascii="Sylfaen" w:hAnsi="Sylfaen"/>
          <w:sz w:val="24"/>
          <w:szCs w:val="24"/>
        </w:rPr>
        <w:t xml:space="preserve">მიმდებარე ტერიტორიის ასფალტის საფარით მოწყობა </w:t>
      </w:r>
      <w:bookmarkEnd w:id="6"/>
      <w:r w:rsidR="0020535A">
        <w:rPr>
          <w:rFonts w:ascii="Sylfaen" w:hAnsi="Sylfaen"/>
          <w:sz w:val="24"/>
          <w:szCs w:val="24"/>
        </w:rPr>
        <w:t>-129209 ლარით.</w:t>
      </w:r>
      <w:r w:rsidR="0053555E">
        <w:rPr>
          <w:rFonts w:ascii="Sylfaen" w:hAnsi="Sylfaen"/>
          <w:sz w:val="24"/>
          <w:szCs w:val="24"/>
        </w:rPr>
        <w:t xml:space="preserve"> </w:t>
      </w:r>
      <w:r w:rsidR="0053555E" w:rsidRPr="0037707C">
        <w:rPr>
          <w:rFonts w:ascii="Sylfaen" w:hAnsi="Sylfaen"/>
          <w:sz w:val="24"/>
          <w:szCs w:val="24"/>
        </w:rPr>
        <w:t>ხაშმი</w:t>
      </w:r>
      <w:r w:rsidR="0053555E">
        <w:rPr>
          <w:rFonts w:ascii="Sylfaen" w:hAnsi="Sylfaen"/>
          <w:sz w:val="24"/>
          <w:szCs w:val="24"/>
        </w:rPr>
        <w:t>ს</w:t>
      </w:r>
      <w:r w:rsidR="0053555E" w:rsidRPr="0037707C">
        <w:rPr>
          <w:rFonts w:ascii="Sylfaen" w:hAnsi="Sylfaen"/>
          <w:sz w:val="24"/>
          <w:szCs w:val="24"/>
        </w:rPr>
        <w:t xml:space="preserve"> სკვერის</w:t>
      </w:r>
      <w:r w:rsidR="0053555E">
        <w:rPr>
          <w:rFonts w:ascii="Sylfaen" w:hAnsi="Sylfaen"/>
          <w:sz w:val="24"/>
          <w:szCs w:val="24"/>
        </w:rPr>
        <w:t xml:space="preserve"> მიმდებარე ტერიტორიის ასფალტის საფარით მოწყობის თანხა 129209 ლარი დარჩება </w:t>
      </w:r>
      <w:r w:rsidR="0053555E" w:rsidRPr="0053555E">
        <w:rPr>
          <w:rFonts w:ascii="Sylfaen" w:hAnsi="Sylfaen"/>
          <w:b/>
          <w:bCs/>
          <w:sz w:val="24"/>
          <w:szCs w:val="24"/>
        </w:rPr>
        <w:t>ახალი გზების მშენებლობის ქვეპროგრამაში.</w:t>
      </w:r>
      <w:r w:rsidR="0002530C">
        <w:rPr>
          <w:rFonts w:ascii="Sylfaen" w:hAnsi="Sylfaen"/>
          <w:b/>
          <w:bCs/>
          <w:sz w:val="24"/>
          <w:szCs w:val="24"/>
        </w:rPr>
        <w:t xml:space="preserve"> </w:t>
      </w:r>
      <w:r w:rsidR="0002530C" w:rsidRPr="0002530C">
        <w:rPr>
          <w:rFonts w:ascii="Sylfaen" w:hAnsi="Sylfaen"/>
          <w:sz w:val="24"/>
          <w:szCs w:val="24"/>
        </w:rPr>
        <w:t>(</w:t>
      </w:r>
      <w:r w:rsidR="0002530C">
        <w:rPr>
          <w:rFonts w:ascii="Sylfaen" w:hAnsi="Sylfaen"/>
          <w:sz w:val="24"/>
          <w:szCs w:val="24"/>
        </w:rPr>
        <w:t>აღნიშნულ პროექტზე ტენდერი ორჯერ არ შედგა, მოხსენებითი ბარათი).</w:t>
      </w:r>
    </w:p>
    <w:p w14:paraId="00873007" w14:textId="63DE72C5" w:rsidR="00192E18" w:rsidRDefault="00CA5614" w:rsidP="002C1285">
      <w:pPr>
        <w:spacing w:line="360" w:lineRule="auto"/>
        <w:ind w:firstLine="708"/>
        <w:jc w:val="both"/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</w:pPr>
      <w:r w:rsidRPr="00975165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საბიუჯეტო სახსრები ფონდების გარეშე არაფინანსური აქტივების კლებიდან მ/წელს </w:t>
      </w:r>
      <w:r w:rsidR="00192E18" w:rsidRPr="00975165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გეგმის ზევით </w:t>
      </w:r>
      <w:r w:rsidRPr="00975165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დამატებით მიღებულია </w:t>
      </w:r>
      <w:r w:rsidR="00192E18" w:rsidRPr="00975165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685389</w:t>
      </w:r>
      <w:r w:rsidRPr="00975165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7" w:name="_Hlk163637648"/>
      <w:r w:rsidRPr="00975165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ლარი.</w:t>
      </w:r>
      <w:r w:rsidR="00192E18" w:rsidRPr="00975165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(</w:t>
      </w:r>
      <w:proofErr w:type="spellStart"/>
      <w:r w:rsidR="00192E18" w:rsidRPr="00975165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შემოსულობა</w:t>
      </w:r>
      <w:proofErr w:type="spellEnd"/>
      <w:r w:rsidR="00192E18" w:rsidRPr="00933350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192E18" w:rsidRPr="00933350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სახელმწიფო</w:t>
      </w:r>
      <w:proofErr w:type="spellEnd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საკუთრებაში</w:t>
      </w:r>
      <w:proofErr w:type="spellEnd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არსებული</w:t>
      </w:r>
      <w:proofErr w:type="spellEnd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სასოფლო-სამეურნეო</w:t>
      </w:r>
      <w:proofErr w:type="spellEnd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 </w:t>
      </w:r>
      <w:proofErr w:type="spellStart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დანიშნულების</w:t>
      </w:r>
      <w:proofErr w:type="spellEnd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მიწების</w:t>
      </w:r>
      <w:proofErr w:type="spellEnd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გაყიდვიდან</w:t>
      </w:r>
      <w:proofErr w:type="spellEnd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, </w:t>
      </w:r>
      <w:bookmarkStart w:id="8" w:name="_Hlk163637744"/>
      <w:bookmarkEnd w:id="7"/>
      <w:proofErr w:type="spellStart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რომელიც</w:t>
      </w:r>
      <w:proofErr w:type="spellEnd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განლაგებულია</w:t>
      </w:r>
      <w:proofErr w:type="spellEnd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ადგილობრივი</w:t>
      </w:r>
      <w:proofErr w:type="spellEnd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თვითმმართველობის</w:t>
      </w:r>
      <w:proofErr w:type="spellEnd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(</w:t>
      </w:r>
      <w:proofErr w:type="spellStart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გარდა</w:t>
      </w:r>
      <w:proofErr w:type="spellEnd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ავტონომიური</w:t>
      </w:r>
      <w:proofErr w:type="spellEnd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რესპუბლიკების</w:t>
      </w:r>
      <w:proofErr w:type="spellEnd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ადგილობრივი</w:t>
      </w:r>
      <w:proofErr w:type="spellEnd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თვითმმართველობებისა</w:t>
      </w:r>
      <w:proofErr w:type="spellEnd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) </w:t>
      </w:r>
      <w:proofErr w:type="spellStart"/>
      <w:r w:rsidR="00192E18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ტერიტორიაზე</w:t>
      </w:r>
      <w:proofErr w:type="spellEnd"/>
      <w:r w:rsidR="00192E18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bookmarkEnd w:id="8"/>
      <w:r w:rsidR="00975165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-</w:t>
      </w:r>
      <w:r w:rsidR="00192E18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192E18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7</w:t>
      </w:r>
      <w:r w:rsidR="00975165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46307,7</w:t>
      </w:r>
      <w:r w:rsidR="00192E18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ლარი</w:t>
      </w:r>
      <w:r w:rsidR="00975165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;</w:t>
      </w:r>
      <w:r w:rsidR="00192E18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75165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და </w:t>
      </w:r>
      <w:proofErr w:type="spellStart"/>
      <w:r w:rsidR="00975165" w:rsidRPr="00933350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შემოსულობა</w:t>
      </w:r>
      <w:proofErr w:type="spellEnd"/>
      <w:r w:rsidR="00975165" w:rsidRPr="00933350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975165" w:rsidRPr="00933350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სახელმწიფო</w:t>
      </w:r>
      <w:proofErr w:type="spellEnd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საკუთრებაში</w:t>
      </w:r>
      <w:proofErr w:type="spellEnd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არსებული</w:t>
      </w:r>
      <w:proofErr w:type="spellEnd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975165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არა</w:t>
      </w:r>
      <w:proofErr w:type="spellStart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სასოფლო-სამეურნეო</w:t>
      </w:r>
      <w:proofErr w:type="spellEnd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 </w:t>
      </w:r>
      <w:proofErr w:type="spellStart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დანიშნულების</w:t>
      </w:r>
      <w:proofErr w:type="spellEnd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მიწების</w:t>
      </w:r>
      <w:proofErr w:type="spellEnd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გაყიდვიდან</w:t>
      </w:r>
      <w:proofErr w:type="spellEnd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რომელიც</w:t>
      </w:r>
      <w:proofErr w:type="spellEnd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განლაგებულია</w:t>
      </w:r>
      <w:proofErr w:type="spellEnd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ადგილობრივი</w:t>
      </w:r>
      <w:proofErr w:type="spellEnd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თვითმმართველობის</w:t>
      </w:r>
      <w:proofErr w:type="spellEnd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(</w:t>
      </w:r>
      <w:proofErr w:type="spellStart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გარდა</w:t>
      </w:r>
      <w:proofErr w:type="spellEnd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ავტონომიური</w:t>
      </w:r>
      <w:proofErr w:type="spellEnd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რესპუბლიკების</w:t>
      </w:r>
      <w:proofErr w:type="spellEnd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ადგილობრივი</w:t>
      </w:r>
      <w:proofErr w:type="spellEnd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თვითმმართველობებისა</w:t>
      </w:r>
      <w:proofErr w:type="spellEnd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 xml:space="preserve">) </w:t>
      </w:r>
      <w:proofErr w:type="spellStart"/>
      <w:r w:rsidR="00975165" w:rsidRPr="008A498D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val="en-US" w:eastAsia="ru-RU"/>
        </w:rPr>
        <w:t>ტერიტორიაზე</w:t>
      </w:r>
      <w:proofErr w:type="spellEnd"/>
      <w:r w:rsidR="00975165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-</w:t>
      </w:r>
      <w:r w:rsidR="008308EE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75165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44082 ლარი; სულ 790389,7 ლარი </w:t>
      </w:r>
      <w:r w:rsidR="00192E18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2</w:t>
      </w:r>
      <w:r w:rsidR="00975165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5.03.2024</w:t>
      </w:r>
      <w:r w:rsidR="00192E18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წ</w:t>
      </w:r>
      <w:r w:rsidR="00975165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). </w:t>
      </w:r>
    </w:p>
    <w:p w14:paraId="09B2A0F8" w14:textId="0AE3C09F" w:rsidR="00975165" w:rsidRDefault="00975165" w:rsidP="002C1285">
      <w:pPr>
        <w:spacing w:line="360" w:lineRule="auto"/>
        <w:jc w:val="both"/>
        <w:rPr>
          <w:rFonts w:ascii="Sylfaen" w:eastAsia="Times New Roman" w:hAnsi="Sylfaen" w:cs="Arial"/>
          <w:b/>
          <w:bCs/>
          <w:sz w:val="24"/>
          <w:szCs w:val="24"/>
          <w:lang w:eastAsia="ru-RU"/>
        </w:rPr>
      </w:pPr>
      <w:r w:rsidRPr="00252852">
        <w:rPr>
          <w:rFonts w:ascii="Sylfaen" w:eastAsia="Times New Roman" w:hAnsi="Sylfaen" w:cs="Arial"/>
          <w:b/>
          <w:bCs/>
          <w:sz w:val="24"/>
          <w:szCs w:val="24"/>
          <w:lang w:eastAsia="ru-RU"/>
        </w:rPr>
        <w:t xml:space="preserve">ადგილობრივი ბიუჯეტის სახსრებით </w:t>
      </w:r>
      <w:r>
        <w:rPr>
          <w:rFonts w:ascii="Sylfaen" w:eastAsia="Times New Roman" w:hAnsi="Sylfaen" w:cs="Arial"/>
          <w:b/>
          <w:bCs/>
          <w:sz w:val="24"/>
          <w:szCs w:val="24"/>
          <w:lang w:eastAsia="ru-RU"/>
        </w:rPr>
        <w:t xml:space="preserve">დამატებით მიღებული შემოსულობებიდან </w:t>
      </w:r>
      <w:r w:rsidRPr="00252852">
        <w:rPr>
          <w:rFonts w:ascii="Sylfaen" w:eastAsia="Times New Roman" w:hAnsi="Sylfaen" w:cs="Arial"/>
          <w:b/>
          <w:bCs/>
          <w:sz w:val="24"/>
          <w:szCs w:val="24"/>
          <w:lang w:eastAsia="ru-RU"/>
        </w:rPr>
        <w:t>უნდა დაფინანსდეს:</w:t>
      </w:r>
    </w:p>
    <w:p w14:paraId="5E614F67" w14:textId="63F11A9E" w:rsidR="00D85982" w:rsidRPr="00D85982" w:rsidRDefault="00D85982" w:rsidP="002C1285">
      <w:pPr>
        <w:spacing w:line="360" w:lineRule="auto"/>
        <w:jc w:val="both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Arial"/>
          <w:b/>
          <w:bCs/>
          <w:sz w:val="24"/>
          <w:szCs w:val="24"/>
          <w:lang w:eastAsia="ru-RU"/>
        </w:rPr>
        <w:t xml:space="preserve">სპორტის განვითარების ხელშეწყობის ქვეპროგრამას დაემატება 10600 ლარი, </w:t>
      </w:r>
      <w:r w:rsidRPr="00D85982">
        <w:rPr>
          <w:rFonts w:ascii="Sylfaen" w:eastAsia="Times New Roman" w:hAnsi="Sylfaen" w:cs="Arial"/>
          <w:sz w:val="24"/>
          <w:szCs w:val="24"/>
          <w:lang w:eastAsia="ru-RU"/>
        </w:rPr>
        <w:t>ა(ა)იპ სპორტული გაერთიანების საშტატო ნუსხა</w:t>
      </w:r>
      <w:r>
        <w:rPr>
          <w:rFonts w:ascii="Sylfaen" w:eastAsia="Times New Roman" w:hAnsi="Sylfaen" w:cs="Arial"/>
          <w:sz w:val="24"/>
          <w:szCs w:val="24"/>
          <w:lang w:eastAsia="ru-RU"/>
        </w:rPr>
        <w:t>ზე</w:t>
      </w:r>
      <w:r w:rsidRPr="00D85982">
        <w:rPr>
          <w:rFonts w:ascii="Sylfaen" w:eastAsia="Times New Roman" w:hAnsi="Sylfaen" w:cs="Arial"/>
          <w:sz w:val="24"/>
          <w:szCs w:val="24"/>
          <w:lang w:eastAsia="ru-RU"/>
        </w:rPr>
        <w:t xml:space="preserve"> დამატ</w:t>
      </w:r>
      <w:r>
        <w:rPr>
          <w:rFonts w:ascii="Sylfaen" w:eastAsia="Times New Roman" w:hAnsi="Sylfaen" w:cs="Arial"/>
          <w:sz w:val="24"/>
          <w:szCs w:val="24"/>
          <w:lang w:eastAsia="ru-RU"/>
        </w:rPr>
        <w:t xml:space="preserve">ებული </w:t>
      </w:r>
      <w:r w:rsidRPr="00D85982">
        <w:rPr>
          <w:rFonts w:ascii="Sylfaen" w:eastAsia="Times New Roman" w:hAnsi="Sylfaen" w:cs="Arial"/>
          <w:sz w:val="24"/>
          <w:szCs w:val="24"/>
          <w:lang w:eastAsia="ru-RU"/>
        </w:rPr>
        <w:t xml:space="preserve"> ორი შტატგარეშე თანამდებობ</w:t>
      </w:r>
      <w:r>
        <w:rPr>
          <w:rFonts w:ascii="Sylfaen" w:eastAsia="Times New Roman" w:hAnsi="Sylfaen" w:cs="Arial"/>
          <w:sz w:val="24"/>
          <w:szCs w:val="24"/>
          <w:lang w:eastAsia="ru-RU"/>
        </w:rPr>
        <w:t>ის ანაზღაურება (წერილი#41-522406578 05.03.2024წ);</w:t>
      </w:r>
    </w:p>
    <w:p w14:paraId="792F265D" w14:textId="61573126" w:rsidR="00975165" w:rsidRDefault="00EA4508" w:rsidP="002C1285">
      <w:pPr>
        <w:spacing w:line="360" w:lineRule="auto"/>
        <w:jc w:val="both"/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</w:pPr>
      <w:r w:rsidRPr="00EA4508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სკოლამდელი დაწესებულებების ფუნქციონირებ</w:t>
      </w:r>
      <w:r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ი</w:t>
      </w:r>
      <w:r w:rsidRPr="00EA4508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ს</w:t>
      </w:r>
      <w:r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 ქვეპროგრამას დაემატება 329650 ლარი, </w:t>
      </w:r>
      <w:r w:rsidRPr="00A866A3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რაც გამოწვეულია ს.იორმუღანლოში ახალი სკოლამდელი აღზრდის დაწესებულების გახსნით (აღჭურვა - 75499 ლარი, ხელფასი - 96430 ლარი,  180 ბავშვზე </w:t>
      </w:r>
      <w:r w:rsidRPr="00A866A3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lastRenderedPageBreak/>
        <w:t>კვება - 80121 ლარი, სამზარეულოს ტექნიკა -3600 ლარი, ოფისის ხარჯი - 6500 ლარი კომუნალური ხარჯი - 67500 ლარი</w:t>
      </w:r>
      <w:r w:rsidR="00A866A3" w:rsidRPr="00A866A3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)</w:t>
      </w:r>
      <w:r w:rsidR="00A866A3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მოხსენებითი ბარათი#58-522410193 10.04.2024წ</w:t>
      </w:r>
      <w:r w:rsidR="00A866A3" w:rsidRPr="00A866A3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;</w:t>
      </w:r>
    </w:p>
    <w:p w14:paraId="6905768A" w14:textId="113EB45A" w:rsidR="0067132D" w:rsidRPr="00C147A2" w:rsidRDefault="0067132D" w:rsidP="002C1285">
      <w:pPr>
        <w:spacing w:line="360" w:lineRule="auto"/>
        <w:jc w:val="both"/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სოციალური დაცვის  პროგრამას დაემატება 150000 ლარი:</w:t>
      </w:r>
      <w:r w:rsidR="00C147A2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C147A2" w:rsidRPr="00C147A2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აქედან სამკურნალო და საოპერაციო ხარჯებით დახმარების  </w:t>
      </w:r>
      <w:r w:rsidR="00C147A2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ქვე</w:t>
      </w:r>
      <w:r w:rsidR="00C147A2" w:rsidRPr="00C147A2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პროგრამა</w:t>
      </w:r>
      <w:r w:rsidR="00C147A2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-50000ლარი; </w:t>
      </w:r>
      <w:r w:rsidR="00C147A2" w:rsidRPr="00C147A2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მედიკამენტების შეძენაზე დახმარების  </w:t>
      </w:r>
      <w:r w:rsidR="00C147A2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ქვე</w:t>
      </w:r>
      <w:r w:rsidR="00C147A2" w:rsidRPr="00C147A2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პროგრამა</w:t>
      </w:r>
      <w:r w:rsidR="00C147A2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-50000 ლარი; </w:t>
      </w:r>
      <w:r w:rsidR="00C147A2" w:rsidRPr="00C147A2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ონკოლოგიურ პაციენტთა დახმარების </w:t>
      </w:r>
      <w:r w:rsidR="00C147A2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ქვე</w:t>
      </w:r>
      <w:r w:rsidR="00C147A2" w:rsidRPr="00C147A2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>პროგრამა</w:t>
      </w:r>
      <w:r w:rsidR="00C147A2"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  <w:t xml:space="preserve"> -50000 ლარი (მოხსენებითი ბარათი#02-522410840 17.04.2024წ).</w:t>
      </w:r>
    </w:p>
    <w:p w14:paraId="48DF615F" w14:textId="4126AF3A" w:rsidR="00340813" w:rsidRDefault="0067132D" w:rsidP="002C1285">
      <w:pPr>
        <w:spacing w:line="360" w:lineRule="auto"/>
        <w:jc w:val="both"/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</w:pPr>
      <w:r w:rsidRPr="008308EE">
        <w:rPr>
          <w:rFonts w:ascii="Sylfaen" w:hAnsi="Sylfaen"/>
          <w:b/>
          <w:bCs/>
          <w:sz w:val="24"/>
          <w:szCs w:val="24"/>
        </w:rPr>
        <w:t xml:space="preserve">მუნიციპალიტეტის </w:t>
      </w:r>
      <w:r w:rsidR="008308EE">
        <w:rPr>
          <w:rFonts w:ascii="Sylfaen" w:hAnsi="Sylfaen"/>
          <w:b/>
          <w:bCs/>
          <w:sz w:val="24"/>
          <w:szCs w:val="24"/>
        </w:rPr>
        <w:t xml:space="preserve">საკრებულოს და </w:t>
      </w:r>
      <w:r w:rsidRPr="008308EE">
        <w:rPr>
          <w:rFonts w:ascii="Sylfaen" w:hAnsi="Sylfaen"/>
          <w:b/>
          <w:bCs/>
          <w:sz w:val="24"/>
          <w:szCs w:val="24"/>
        </w:rPr>
        <w:t xml:space="preserve">მერიის </w:t>
      </w:r>
      <w:r w:rsidR="008308EE">
        <w:rPr>
          <w:rFonts w:ascii="Sylfaen" w:hAnsi="Sylfaen"/>
          <w:b/>
          <w:bCs/>
          <w:sz w:val="24"/>
          <w:szCs w:val="24"/>
        </w:rPr>
        <w:t>ხარჯებს</w:t>
      </w:r>
      <w:r>
        <w:rPr>
          <w:rFonts w:ascii="Sylfaen" w:hAnsi="Sylfaen"/>
          <w:sz w:val="24"/>
          <w:szCs w:val="24"/>
        </w:rPr>
        <w:t xml:space="preserve"> </w:t>
      </w:r>
      <w:r w:rsidRPr="008308EE">
        <w:rPr>
          <w:rFonts w:ascii="Sylfaen" w:hAnsi="Sylfaen"/>
          <w:b/>
          <w:bCs/>
          <w:sz w:val="24"/>
          <w:szCs w:val="24"/>
        </w:rPr>
        <w:t>დაემატება 195139 ლარი.</w:t>
      </w:r>
      <w:bookmarkEnd w:id="3"/>
    </w:p>
    <w:p w14:paraId="5BCE432D" w14:textId="21BC91E9" w:rsidR="000A3FD7" w:rsidRPr="00F934AE" w:rsidRDefault="0067132D" w:rsidP="002C1285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 xml:space="preserve"> </w:t>
      </w:r>
      <w:r w:rsidR="00340813">
        <w:rPr>
          <w:rFonts w:ascii="Sylfaen" w:hAnsi="Sylfaen"/>
          <w:sz w:val="24"/>
          <w:szCs w:val="24"/>
        </w:rPr>
        <w:t>„საჯარო სამსახურის შესახებ“ საქართველოს კანონის 53-ე და  58</w:t>
      </w:r>
      <w:r w:rsidR="00340813">
        <w:rPr>
          <w:rFonts w:ascii="Sylfaen" w:hAnsi="Sylfaen"/>
          <w:sz w:val="24"/>
          <w:szCs w:val="24"/>
          <w:vertAlign w:val="superscript"/>
        </w:rPr>
        <w:t xml:space="preserve">1  </w:t>
      </w:r>
      <w:r w:rsidR="00340813">
        <w:rPr>
          <w:rFonts w:ascii="Sylfaen" w:hAnsi="Sylfaen"/>
          <w:sz w:val="24"/>
          <w:szCs w:val="24"/>
        </w:rPr>
        <w:t>მუხლების და 59-ე მუხლის „ბ“ ქვეპუნქტის შესაბამისად მოხელეთა წლიური შეფასებიდან გამომდინარე 2024</w:t>
      </w:r>
      <w:r w:rsidR="00DF4574">
        <w:rPr>
          <w:rFonts w:ascii="Sylfaen" w:hAnsi="Sylfaen"/>
          <w:sz w:val="24"/>
          <w:szCs w:val="24"/>
        </w:rPr>
        <w:t xml:space="preserve"> </w:t>
      </w:r>
      <w:r w:rsidR="00340813">
        <w:rPr>
          <w:rFonts w:ascii="Sylfaen" w:hAnsi="Sylfaen"/>
          <w:sz w:val="24"/>
          <w:szCs w:val="24"/>
        </w:rPr>
        <w:t xml:space="preserve">წელს წახალისების ფორმა „ფულადი ჯილდოს“ გასაცემი თანხა </w:t>
      </w:r>
      <w:r w:rsidR="003A341D">
        <w:rPr>
          <w:rFonts w:ascii="Sylfaen" w:hAnsi="Sylfaen"/>
          <w:sz w:val="24"/>
          <w:szCs w:val="24"/>
        </w:rPr>
        <w:t>ერთი თვის ხელფასის ოდენობით</w:t>
      </w:r>
      <w:r w:rsidR="00DF4574">
        <w:rPr>
          <w:rFonts w:ascii="Sylfaen" w:hAnsi="Sylfaen"/>
          <w:sz w:val="24"/>
          <w:szCs w:val="24"/>
        </w:rPr>
        <w:t>,</w:t>
      </w:r>
      <w:r w:rsidR="003A341D">
        <w:rPr>
          <w:rFonts w:ascii="Sylfaen" w:hAnsi="Sylfaen"/>
          <w:sz w:val="24"/>
          <w:szCs w:val="24"/>
        </w:rPr>
        <w:t xml:space="preserve"> მუნიციპალიტეტის საკრებულოს ხელფასის ფონდს ემატება 27797 ლარი და შტატგარეშე მომუშავეთა ანაზღაურებას -12975 ლარი; </w:t>
      </w:r>
      <w:r w:rsidR="00DF4574">
        <w:rPr>
          <w:rFonts w:ascii="Sylfaen" w:hAnsi="Sylfaen"/>
          <w:sz w:val="24"/>
          <w:szCs w:val="24"/>
        </w:rPr>
        <w:t xml:space="preserve">მუნიციპალიტეტის მერიის ხელფასის ფონდს  ემატება 252966 ლარი, შტატგარეშე მომუშავეთა ანაზღაურებას 19486 ლარი </w:t>
      </w:r>
      <w:r w:rsidR="00F934AE">
        <w:rPr>
          <w:rFonts w:ascii="Sylfaen" w:hAnsi="Sylfaen"/>
          <w:sz w:val="24"/>
          <w:szCs w:val="24"/>
        </w:rPr>
        <w:t>(</w:t>
      </w:r>
      <w:r w:rsidR="00340813">
        <w:rPr>
          <w:rFonts w:ascii="Sylfaen" w:hAnsi="Sylfaen"/>
          <w:sz w:val="24"/>
          <w:szCs w:val="24"/>
        </w:rPr>
        <w:t>გათვალისწინებული არ არის დამტკიცებულ ბიუჯეტში</w:t>
      </w:r>
      <w:r w:rsidR="00F934AE">
        <w:rPr>
          <w:rFonts w:ascii="Sylfaen" w:hAnsi="Sylfaen"/>
          <w:sz w:val="24"/>
          <w:szCs w:val="24"/>
        </w:rPr>
        <w:t>)</w:t>
      </w:r>
      <w:r w:rsidR="002E5269">
        <w:rPr>
          <w:rFonts w:ascii="Sylfaen" w:hAnsi="Sylfaen"/>
          <w:sz w:val="24"/>
          <w:szCs w:val="24"/>
          <w:lang w:val="en-US"/>
        </w:rPr>
        <w:t>(</w:t>
      </w:r>
      <w:r w:rsidR="002E5269">
        <w:rPr>
          <w:rFonts w:ascii="Sylfaen" w:hAnsi="Sylfaen"/>
          <w:sz w:val="24"/>
          <w:szCs w:val="24"/>
        </w:rPr>
        <w:t xml:space="preserve">მუნიციპალიტეტის საკრებულოს 16.04.2024წ წერილი#53-53241072 და </w:t>
      </w:r>
      <w:r w:rsidR="00F934AE">
        <w:rPr>
          <w:rFonts w:ascii="Sylfaen" w:hAnsi="Sylfaen"/>
          <w:sz w:val="24"/>
          <w:szCs w:val="24"/>
        </w:rPr>
        <w:t xml:space="preserve"> მოხსენებითი ბარათი#01-522410716 16.04.2024წ.</w:t>
      </w:r>
      <w:r w:rsidR="002E5269">
        <w:rPr>
          <w:rFonts w:ascii="Sylfaen" w:hAnsi="Sylfaen"/>
          <w:sz w:val="24"/>
          <w:szCs w:val="24"/>
        </w:rPr>
        <w:t>);</w:t>
      </w:r>
      <w:r w:rsidR="00F934AE">
        <w:rPr>
          <w:rFonts w:ascii="Sylfaen" w:hAnsi="Sylfaen"/>
          <w:sz w:val="24"/>
          <w:szCs w:val="24"/>
        </w:rPr>
        <w:t xml:space="preserve"> თანხის შევსება მოხდება </w:t>
      </w:r>
      <w:r w:rsidR="00ED295B">
        <w:rPr>
          <w:rFonts w:ascii="Sylfaen" w:hAnsi="Sylfaen"/>
          <w:sz w:val="24"/>
          <w:szCs w:val="24"/>
        </w:rPr>
        <w:t>გასული წლის ხელშეკრულებების დასრულებით მიღებული ეკონომიები</w:t>
      </w:r>
      <w:r w:rsidR="00F934AE">
        <w:rPr>
          <w:rFonts w:ascii="Sylfaen" w:hAnsi="Sylfaen"/>
          <w:sz w:val="24"/>
          <w:szCs w:val="24"/>
        </w:rPr>
        <w:t>თ</w:t>
      </w:r>
      <w:r>
        <w:rPr>
          <w:rFonts w:ascii="Sylfaen" w:hAnsi="Sylfaen"/>
          <w:sz w:val="24"/>
          <w:szCs w:val="24"/>
        </w:rPr>
        <w:t xml:space="preserve"> და გრანტის შემცირებით</w:t>
      </w:r>
      <w:r w:rsidR="00ED295B">
        <w:rPr>
          <w:rFonts w:ascii="Sylfaen" w:hAnsi="Sylfaen"/>
          <w:sz w:val="24"/>
          <w:szCs w:val="24"/>
        </w:rPr>
        <w:t>:</w:t>
      </w:r>
    </w:p>
    <w:p w14:paraId="60424AC7" w14:textId="18C0372C" w:rsidR="00ED295B" w:rsidRPr="0067132D" w:rsidRDefault="00ED295B" w:rsidP="002C128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eastAsia="Times New Roman" w:hAnsi="Sylfaen" w:cs="Sylfaen"/>
          <w:bCs/>
          <w:sz w:val="24"/>
          <w:szCs w:val="24"/>
          <w:bdr w:val="none" w:sz="0" w:space="0" w:color="auto" w:frame="1"/>
          <w:lang w:eastAsia="ru-RU"/>
        </w:rPr>
      </w:pPr>
      <w:r w:rsidRPr="0067132D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ავარიული შენობების და სახლების რეაბილიტაცია - 6006</w:t>
      </w:r>
      <w:r w:rsidR="005A5EF9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132D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ლარი: </w:t>
      </w:r>
    </w:p>
    <w:p w14:paraId="78919DCC" w14:textId="2414445A" w:rsidR="00ED295B" w:rsidRDefault="00ED295B" w:rsidP="002C1285">
      <w:pPr>
        <w:spacing w:line="360" w:lineRule="auto"/>
        <w:jc w:val="both"/>
        <w:rPr>
          <w:rFonts w:ascii="Sylfaen" w:eastAsia="Times New Roman" w:hAnsi="Sylfaen" w:cs="Sylfaen"/>
          <w:bCs/>
          <w:bdr w:val="none" w:sz="0" w:space="0" w:color="auto" w:frame="1"/>
          <w:lang w:eastAsia="ru-RU"/>
        </w:rPr>
      </w:pPr>
      <w:r w:rsidRPr="00ED295B">
        <w:rPr>
          <w:rFonts w:ascii="Sylfaen" w:eastAsia="Times New Roman" w:hAnsi="Sylfaen" w:cs="Sylfaen"/>
          <w:bCs/>
          <w:bdr w:val="none" w:sz="0" w:space="0" w:color="auto" w:frame="1"/>
          <w:lang w:eastAsia="ru-RU"/>
        </w:rPr>
        <w:t>ხელშეკრულება #:78/1; თარიღი: 22/06/2023</w:t>
      </w:r>
      <w:r>
        <w:rPr>
          <w:rFonts w:ascii="Sylfaen" w:eastAsia="Times New Roman" w:hAnsi="Sylfaen" w:cs="Sylfaen"/>
          <w:bCs/>
          <w:bdr w:val="none" w:sz="0" w:space="0" w:color="auto" w:frame="1"/>
          <w:lang w:eastAsia="ru-RU"/>
        </w:rPr>
        <w:t xml:space="preserve"> – 244,51 ლარი, </w:t>
      </w:r>
      <w:r w:rsidRPr="00ED295B">
        <w:rPr>
          <w:rFonts w:ascii="Sylfaen" w:eastAsia="Times New Roman" w:hAnsi="Sylfaen" w:cs="Sylfaen"/>
          <w:bCs/>
          <w:bdr w:val="none" w:sz="0" w:space="0" w:color="auto" w:frame="1"/>
          <w:lang w:eastAsia="ru-RU"/>
        </w:rPr>
        <w:t>ხელშეკრულება #:78; თარიღი: 22/06/2023</w:t>
      </w:r>
      <w:r>
        <w:rPr>
          <w:rFonts w:ascii="Sylfaen" w:eastAsia="Times New Roman" w:hAnsi="Sylfaen" w:cs="Sylfaen"/>
          <w:bCs/>
          <w:bdr w:val="none" w:sz="0" w:space="0" w:color="auto" w:frame="1"/>
          <w:lang w:eastAsia="ru-RU"/>
        </w:rPr>
        <w:t xml:space="preserve">წ -2533,73 ლარი; </w:t>
      </w:r>
      <w:r w:rsidRPr="00ED295B">
        <w:rPr>
          <w:rFonts w:ascii="Sylfaen" w:eastAsia="Times New Roman" w:hAnsi="Sylfaen" w:cs="Sylfaen"/>
          <w:bCs/>
          <w:bdr w:val="none" w:sz="0" w:space="0" w:color="auto" w:frame="1"/>
          <w:lang w:eastAsia="ru-RU"/>
        </w:rPr>
        <w:t>ხელშეკრულება #:156/2; თარიღი: 21/12/2023</w:t>
      </w:r>
      <w:r>
        <w:rPr>
          <w:rFonts w:ascii="Sylfaen" w:eastAsia="Times New Roman" w:hAnsi="Sylfaen" w:cs="Sylfaen"/>
          <w:bCs/>
          <w:bdr w:val="none" w:sz="0" w:space="0" w:color="auto" w:frame="1"/>
          <w:lang w:eastAsia="ru-RU"/>
        </w:rPr>
        <w:t xml:space="preserve">წ - 2550,83ლარი; </w:t>
      </w:r>
      <w:r w:rsidRPr="00ED295B">
        <w:rPr>
          <w:rFonts w:ascii="Sylfaen" w:eastAsia="Times New Roman" w:hAnsi="Sylfaen" w:cs="Sylfaen"/>
          <w:bCs/>
          <w:bdr w:val="none" w:sz="0" w:space="0" w:color="auto" w:frame="1"/>
          <w:lang w:eastAsia="ru-RU"/>
        </w:rPr>
        <w:t>ხელშეკრულება #:148; თარიღი: 07/12/2023</w:t>
      </w:r>
      <w:r>
        <w:rPr>
          <w:rFonts w:ascii="Sylfaen" w:eastAsia="Times New Roman" w:hAnsi="Sylfaen" w:cs="Sylfaen"/>
          <w:bCs/>
          <w:bdr w:val="none" w:sz="0" w:space="0" w:color="auto" w:frame="1"/>
          <w:lang w:eastAsia="ru-RU"/>
        </w:rPr>
        <w:t>წ - 677,71ლარი.</w:t>
      </w:r>
    </w:p>
    <w:p w14:paraId="388EF94E" w14:textId="50883D6E" w:rsidR="00ED295B" w:rsidRPr="0067132D" w:rsidRDefault="00ED295B" w:rsidP="002C128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eastAsia="Times New Roman" w:hAnsi="Sylfaen" w:cs="Sylfaen"/>
          <w:bCs/>
          <w:bdr w:val="none" w:sz="0" w:space="0" w:color="auto" w:frame="1"/>
          <w:lang w:eastAsia="ru-RU"/>
        </w:rPr>
      </w:pPr>
      <w:r w:rsidRPr="0067132D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სარწყავი არხების და ნაპირსამაგრი ნაგებობების მოწყობა,რეაბილიტაცია და ექსპლოატაცია -4068ლარი:</w:t>
      </w:r>
      <w:r w:rsidRPr="0067132D">
        <w:rPr>
          <w:rFonts w:ascii="Sylfaen" w:eastAsia="Times New Roman" w:hAnsi="Sylfaen" w:cs="Sylfaen"/>
          <w:b/>
          <w:bdr w:val="none" w:sz="0" w:space="0" w:color="auto" w:frame="1"/>
          <w:lang w:eastAsia="ru-RU"/>
        </w:rPr>
        <w:t xml:space="preserve"> </w:t>
      </w:r>
      <w:r w:rsidRPr="0067132D">
        <w:rPr>
          <w:rFonts w:ascii="Sylfaen" w:eastAsia="Times New Roman" w:hAnsi="Sylfaen" w:cs="Sylfaen"/>
          <w:bCs/>
          <w:bdr w:val="none" w:sz="0" w:space="0" w:color="auto" w:frame="1"/>
          <w:lang w:eastAsia="ru-RU"/>
        </w:rPr>
        <w:t>ხელშეკრულება #: 92/1; თარიღი: 13/07/2023წ;</w:t>
      </w:r>
    </w:p>
    <w:p w14:paraId="13038667" w14:textId="6EEA79E1" w:rsidR="00ED295B" w:rsidRPr="0067132D" w:rsidRDefault="00ED295B" w:rsidP="002C128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eastAsia="Times New Roman" w:hAnsi="Sylfaen" w:cs="Sylfaen"/>
          <w:bCs/>
          <w:bdr w:val="none" w:sz="0" w:space="0" w:color="auto" w:frame="1"/>
          <w:lang w:eastAsia="ru-RU"/>
        </w:rPr>
      </w:pPr>
      <w:r w:rsidRPr="0067132D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სოფლის მხარდაჭერის პროგრამა -2014,51ლარი</w:t>
      </w:r>
      <w:r w:rsidR="007A4467" w:rsidRPr="0067132D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:</w:t>
      </w:r>
      <w:r w:rsidRPr="0067132D">
        <w:rPr>
          <w:rFonts w:ascii="Sylfaen" w:eastAsia="Times New Roman" w:hAnsi="Sylfaen" w:cs="Sylfaen"/>
          <w:b/>
          <w:bdr w:val="none" w:sz="0" w:space="0" w:color="auto" w:frame="1"/>
          <w:lang w:eastAsia="ru-RU"/>
        </w:rPr>
        <w:t xml:space="preserve"> </w:t>
      </w:r>
      <w:r w:rsidRPr="0067132D">
        <w:rPr>
          <w:rFonts w:ascii="Sylfaen" w:eastAsia="Times New Roman" w:hAnsi="Sylfaen" w:cs="Sylfaen"/>
          <w:bCs/>
          <w:bdr w:val="none" w:sz="0" w:space="0" w:color="auto" w:frame="1"/>
          <w:lang w:eastAsia="ru-RU"/>
        </w:rPr>
        <w:t>ხელშეკრულება #:107/1; თარიღი: 21/08/2023</w:t>
      </w:r>
      <w:r w:rsidR="007A4467" w:rsidRPr="0067132D">
        <w:rPr>
          <w:rFonts w:ascii="Sylfaen" w:eastAsia="Times New Roman" w:hAnsi="Sylfaen" w:cs="Sylfaen"/>
          <w:bCs/>
          <w:bdr w:val="none" w:sz="0" w:space="0" w:color="auto" w:frame="1"/>
          <w:lang w:eastAsia="ru-RU"/>
        </w:rPr>
        <w:t>წ-1327,35ლარი; ხელშეკრულება #: 107; თარიღი: 21/08/2023წ; -687,16ლარი.</w:t>
      </w:r>
    </w:p>
    <w:p w14:paraId="3A6B7014" w14:textId="568C9A62" w:rsidR="007A4467" w:rsidRPr="0067132D" w:rsidRDefault="007A4467" w:rsidP="002C128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eastAsia="Times New Roman" w:hAnsi="Sylfaen" w:cs="Sylfaen"/>
          <w:bCs/>
          <w:bdr w:val="none" w:sz="0" w:space="0" w:color="auto" w:frame="1"/>
          <w:lang w:eastAsia="ru-RU"/>
        </w:rPr>
      </w:pPr>
      <w:r w:rsidRPr="0067132D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lastRenderedPageBreak/>
        <w:t>სასმელი წყლის სისტემის რეაბილიტაცია - 8830,</w:t>
      </w:r>
      <w:r w:rsidR="002C1285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 xml:space="preserve">49 </w:t>
      </w:r>
      <w:r w:rsidRPr="0067132D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ლარი:</w:t>
      </w:r>
      <w:r w:rsidRPr="0067132D">
        <w:rPr>
          <w:rFonts w:ascii="Sylfaen" w:eastAsia="Times New Roman" w:hAnsi="Sylfaen" w:cs="Sylfaen"/>
          <w:b/>
          <w:bdr w:val="none" w:sz="0" w:space="0" w:color="auto" w:frame="1"/>
          <w:lang w:eastAsia="ru-RU"/>
        </w:rPr>
        <w:t xml:space="preserve"> </w:t>
      </w:r>
      <w:r w:rsidRPr="0067132D">
        <w:rPr>
          <w:rFonts w:ascii="Sylfaen" w:eastAsia="Times New Roman" w:hAnsi="Sylfaen" w:cs="Sylfaen"/>
          <w:bCs/>
          <w:bdr w:val="none" w:sz="0" w:space="0" w:color="auto" w:frame="1"/>
          <w:lang w:eastAsia="ru-RU"/>
        </w:rPr>
        <w:t>ხელშეკრულება #: 155; თარიღი: 20/12/2023წ</w:t>
      </w:r>
      <w:r w:rsidR="004003C6" w:rsidRPr="0067132D">
        <w:rPr>
          <w:rFonts w:ascii="Sylfaen" w:eastAsia="Times New Roman" w:hAnsi="Sylfaen" w:cs="Sylfaen"/>
          <w:bCs/>
          <w:bdr w:val="none" w:sz="0" w:space="0" w:color="auto" w:frame="1"/>
          <w:lang w:eastAsia="ru-RU"/>
        </w:rPr>
        <w:t>- 875,21ლარი; ს.პატარძეულში სასმელი წყლის ჭაბურღილის გარეცხვა - 2266,17 ლარი; გიორგიწმინდაში სასმელი წყლის ჭაბურღილის გარეცხვა- 5689,14ლარი.</w:t>
      </w:r>
    </w:p>
    <w:p w14:paraId="10394FA6" w14:textId="06D65CD0" w:rsidR="00F934AE" w:rsidRPr="0067132D" w:rsidRDefault="00F934AE" w:rsidP="002C128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eastAsia="Times New Roman" w:hAnsi="Sylfaen" w:cs="Sylfaen"/>
          <w:bCs/>
          <w:bdr w:val="none" w:sz="0" w:space="0" w:color="auto" w:frame="1"/>
          <w:lang w:eastAsia="ru-RU"/>
        </w:rPr>
      </w:pPr>
      <w:r w:rsidRPr="0067132D"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  <w:t>ახალი გზების მშენებლობა- 69792 ლარი,</w:t>
      </w:r>
      <w:r w:rsidRPr="0067132D">
        <w:rPr>
          <w:rFonts w:ascii="Sylfaen" w:eastAsia="Times New Roman" w:hAnsi="Sylfaen" w:cs="Sylfaen"/>
          <w:bCs/>
          <w:bdr w:val="none" w:sz="0" w:space="0" w:color="auto" w:frame="1"/>
          <w:lang w:eastAsia="ru-RU"/>
        </w:rPr>
        <w:t xml:space="preserve"> ხელშეკრულება #: 41; თარიღი: 31/03/2023წ -69792 ლარი.</w:t>
      </w:r>
    </w:p>
    <w:p w14:paraId="2E45958A" w14:textId="51CDEBDE" w:rsidR="00162899" w:rsidRPr="008308EE" w:rsidRDefault="0067132D" w:rsidP="002C128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eastAsia="Times New Roman" w:hAnsi="Sylfaen" w:cs="Sylfaen"/>
          <w:b/>
          <w:sz w:val="24"/>
          <w:szCs w:val="24"/>
          <w:bdr w:val="none" w:sz="0" w:space="0" w:color="auto" w:frame="1"/>
          <w:lang w:eastAsia="ru-RU"/>
        </w:rPr>
      </w:pPr>
      <w:bookmarkStart w:id="9" w:name="_Hlk164162959"/>
      <w:r w:rsidRPr="008308EE">
        <w:rPr>
          <w:rFonts w:ascii="Sylfaen" w:hAnsi="Sylfaen" w:cs="Sylfaen"/>
          <w:b/>
          <w:bCs/>
          <w:color w:val="000000"/>
          <w:sz w:val="24"/>
          <w:szCs w:val="24"/>
        </w:rPr>
        <w:t>ა.(ა).ი.პ.-მიუსაფარი შინაური ცხოველების მართვის კახეთის ინტერმუნიციპალურ სააგენტოს</w:t>
      </w:r>
      <w:bookmarkEnd w:id="9"/>
      <w:r w:rsidRPr="008308EE">
        <w:rPr>
          <w:rFonts w:ascii="Sylfaen" w:hAnsi="Sylfaen" w:cs="Sylfaen"/>
          <w:color w:val="000000"/>
          <w:sz w:val="24"/>
          <w:szCs w:val="24"/>
        </w:rPr>
        <w:t xml:space="preserve">თან დელეგირების ხელშეკრულების თანახმად 2024 წლის საწევრო გადასახადი დაზუსტდა და განისაზღვრა 173483 ლარით, შესაბამისად ქვეპროგრამაში გათვალისწინებული თანხა </w:t>
      </w:r>
      <w:r w:rsidRPr="008308EE">
        <w:rPr>
          <w:rFonts w:ascii="Sylfaen" w:hAnsi="Sylfaen" w:cs="Sylfaen"/>
          <w:b/>
          <w:bCs/>
          <w:color w:val="000000"/>
          <w:sz w:val="24"/>
          <w:szCs w:val="24"/>
        </w:rPr>
        <w:t>შემცირდება 273</w:t>
      </w:r>
      <w:r w:rsidRPr="008308EE">
        <w:rPr>
          <w:rFonts w:ascii="Sylfaen" w:hAnsi="Sylfaen" w:cs="Sylfaen"/>
          <w:b/>
          <w:bCs/>
          <w:color w:val="000000"/>
          <w:sz w:val="24"/>
          <w:szCs w:val="24"/>
          <w:lang w:val="en-US"/>
        </w:rPr>
        <w:t>74</w:t>
      </w:r>
      <w:r w:rsidRPr="008308EE">
        <w:rPr>
          <w:rFonts w:ascii="Sylfaen" w:hAnsi="Sylfaen" w:cs="Sylfaen"/>
          <w:b/>
          <w:bCs/>
          <w:color w:val="000000"/>
          <w:sz w:val="24"/>
          <w:szCs w:val="24"/>
        </w:rPr>
        <w:t xml:space="preserve"> ლარის ოდენობით</w:t>
      </w:r>
      <w:r w:rsidRPr="008308EE">
        <w:rPr>
          <w:rFonts w:ascii="Sylfaen" w:hAnsi="Sylfaen" w:cs="Sylfaen"/>
          <w:color w:val="000000"/>
          <w:sz w:val="24"/>
          <w:szCs w:val="24"/>
        </w:rPr>
        <w:t xml:space="preserve"> (ა.(ა).ი.პ.-მიუსაფარი შინაური ცხოველების მართვის კახეთის ინტერმუნიციპალურ სააგენტოს წევრთა საერთო კრებისოქმი#1 28.03.2024წ)</w:t>
      </w:r>
      <w:r w:rsidRPr="008308EE">
        <w:rPr>
          <w:rFonts w:ascii="Sylfaen" w:hAnsi="Sylfaen"/>
          <w:sz w:val="24"/>
          <w:szCs w:val="24"/>
        </w:rPr>
        <w:t xml:space="preserve">; </w:t>
      </w:r>
    </w:p>
    <w:p w14:paraId="51F928C7" w14:textId="288CC563" w:rsidR="006F4BED" w:rsidRPr="001D133B" w:rsidRDefault="00084855" w:rsidP="002C1285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D133B">
        <w:rPr>
          <w:rFonts w:ascii="Sylfaen" w:eastAsia="Times New Roman" w:hAnsi="Sylfaen" w:cs="Times New Roman"/>
          <w:sz w:val="24"/>
          <w:szCs w:val="24"/>
          <w:lang w:eastAsia="ru-RU"/>
        </w:rPr>
        <w:t>გ)</w:t>
      </w:r>
      <w:r w:rsidR="00C21EF0" w:rsidRPr="001D133B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1D133B">
        <w:rPr>
          <w:rFonts w:ascii="Sylfaen" w:eastAsia="Times New Roman" w:hAnsi="Sylfaen" w:cs="Times New Roman"/>
          <w:sz w:val="24"/>
          <w:szCs w:val="24"/>
          <w:lang w:eastAsia="ru-RU"/>
        </w:rPr>
        <w:t>პროექტის ავტორი</w:t>
      </w:r>
    </w:p>
    <w:p w14:paraId="794AEB1A" w14:textId="3B7D2D2C" w:rsidR="00084855" w:rsidRPr="001D133B" w:rsidRDefault="00084855" w:rsidP="002C1285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D133B">
        <w:rPr>
          <w:rFonts w:ascii="Sylfaen" w:eastAsia="Times New Roman" w:hAnsi="Sylfaen" w:cs="Times New Roman"/>
          <w:sz w:val="24"/>
          <w:szCs w:val="24"/>
          <w:lang w:eastAsia="ru-RU"/>
        </w:rPr>
        <w:t>პროექტის ავტორია საგ</w:t>
      </w:r>
      <w:r w:rsidR="00CB4FCF" w:rsidRPr="001D133B">
        <w:rPr>
          <w:rFonts w:ascii="Sylfaen" w:eastAsia="Times New Roman" w:hAnsi="Sylfaen" w:cs="Times New Roman"/>
          <w:sz w:val="24"/>
          <w:szCs w:val="24"/>
          <w:lang w:eastAsia="ru-RU"/>
        </w:rPr>
        <w:t>არეჯოს მუნიციპალიტეტის მერი -</w:t>
      </w:r>
      <w:r w:rsidR="00D46E9A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ავთანდილ გულიკაშვილი</w:t>
      </w:r>
      <w:r w:rsidRPr="001D133B">
        <w:rPr>
          <w:rFonts w:ascii="Sylfaen" w:eastAsia="Times New Roman" w:hAnsi="Sylfaen" w:cs="Times New Roman"/>
          <w:sz w:val="24"/>
          <w:szCs w:val="24"/>
          <w:lang w:eastAsia="ru-RU"/>
        </w:rPr>
        <w:t>.</w:t>
      </w:r>
    </w:p>
    <w:p w14:paraId="52816716" w14:textId="4C3AD264" w:rsidR="00CB4FCF" w:rsidRPr="001D133B" w:rsidRDefault="00084855" w:rsidP="002C1285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D133B">
        <w:rPr>
          <w:rFonts w:ascii="Sylfaen" w:eastAsia="Times New Roman" w:hAnsi="Sylfaen" w:cs="Times New Roman"/>
          <w:sz w:val="24"/>
          <w:szCs w:val="24"/>
          <w:lang w:eastAsia="ru-RU"/>
        </w:rPr>
        <w:t>დ) პროექტის წარმდგენი</w:t>
      </w:r>
    </w:p>
    <w:p w14:paraId="495C91F4" w14:textId="463196D6" w:rsidR="009E7091" w:rsidRPr="001D133B" w:rsidRDefault="009E7091" w:rsidP="002C1285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D133B">
        <w:rPr>
          <w:rFonts w:ascii="Sylfaen" w:eastAsia="Times New Roman" w:hAnsi="Sylfaen" w:cs="Times New Roman"/>
          <w:sz w:val="24"/>
          <w:szCs w:val="24"/>
          <w:lang w:eastAsia="ru-RU"/>
        </w:rPr>
        <w:t xml:space="preserve">პროექტის წარმდგენია </w:t>
      </w:r>
      <w:r w:rsidR="00D46E9A" w:rsidRPr="001D133B">
        <w:rPr>
          <w:rFonts w:ascii="Sylfaen" w:eastAsia="Times New Roman" w:hAnsi="Sylfaen" w:cs="Times New Roman"/>
          <w:sz w:val="24"/>
          <w:szCs w:val="24"/>
          <w:lang w:eastAsia="ru-RU"/>
        </w:rPr>
        <w:t xml:space="preserve">წარმდგენია </w:t>
      </w:r>
      <w:r w:rsidR="00D46E9A" w:rsidRPr="001D133B">
        <w:rPr>
          <w:rFonts w:ascii="Sylfaen" w:hAnsi="Sylfaen"/>
          <w:sz w:val="24"/>
          <w:szCs w:val="24"/>
        </w:rPr>
        <w:t>პირველადი სტრუქტურული ერთეულის ხელმძღვანელი –</w:t>
      </w:r>
      <w:r w:rsidR="00D46E9A" w:rsidRPr="001D133B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საფინანსო-საბიუჯეტო</w:t>
      </w:r>
      <w:r w:rsidR="00D46E9A" w:rsidRPr="001D133B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D46E9A" w:rsidRPr="001D133B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სამსახურის უფროსი თინათინ ძაბილაშვილი.</w:t>
      </w:r>
    </w:p>
    <w:p w14:paraId="7F582B1B" w14:textId="77777777" w:rsidR="00CB4FCF" w:rsidRPr="001D133B" w:rsidRDefault="00CB4FCF" w:rsidP="009E709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sectPr w:rsidR="00CB4FCF" w:rsidRPr="001D133B" w:rsidSect="00862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23D66" w14:textId="77777777" w:rsidR="00CF0700" w:rsidRDefault="00CF0700" w:rsidP="00EE4555">
      <w:pPr>
        <w:spacing w:after="0" w:line="240" w:lineRule="auto"/>
      </w:pPr>
      <w:r>
        <w:separator/>
      </w:r>
    </w:p>
  </w:endnote>
  <w:endnote w:type="continuationSeparator" w:id="0">
    <w:p w14:paraId="4F79FC4D" w14:textId="77777777" w:rsidR="00CF0700" w:rsidRDefault="00CF0700" w:rsidP="00EE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acadL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9ECD0" w14:textId="77777777" w:rsidR="00EE4555" w:rsidRDefault="00EE4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27109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0" w:name="_GoBack" w:displacedByCustomXml="prev"/>
      <w:bookmarkEnd w:id="10" w:displacedByCustomXml="prev"/>
      <w:p w14:paraId="30BAEEC0" w14:textId="7E0257BA" w:rsidR="00EE4555" w:rsidRDefault="00EE45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A9A182" w14:textId="77777777" w:rsidR="00EE4555" w:rsidRDefault="00EE4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7338" w14:textId="77777777" w:rsidR="00EE4555" w:rsidRDefault="00EE4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FAC88" w14:textId="77777777" w:rsidR="00CF0700" w:rsidRDefault="00CF0700" w:rsidP="00EE4555">
      <w:pPr>
        <w:spacing w:after="0" w:line="240" w:lineRule="auto"/>
      </w:pPr>
      <w:r>
        <w:separator/>
      </w:r>
    </w:p>
  </w:footnote>
  <w:footnote w:type="continuationSeparator" w:id="0">
    <w:p w14:paraId="75856FD9" w14:textId="77777777" w:rsidR="00CF0700" w:rsidRDefault="00CF0700" w:rsidP="00EE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0F10D" w14:textId="77777777" w:rsidR="00EE4555" w:rsidRDefault="00EE4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96D29" w14:textId="77777777" w:rsidR="00EE4555" w:rsidRDefault="00EE45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5B76C" w14:textId="77777777" w:rsidR="00EE4555" w:rsidRDefault="00EE4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BF3"/>
    <w:multiLevelType w:val="hybridMultilevel"/>
    <w:tmpl w:val="BCF0D9E0"/>
    <w:lvl w:ilvl="0" w:tplc="A650F91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64AF5"/>
    <w:multiLevelType w:val="hybridMultilevel"/>
    <w:tmpl w:val="9B663ADA"/>
    <w:lvl w:ilvl="0" w:tplc="043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67D7"/>
    <w:multiLevelType w:val="hybridMultilevel"/>
    <w:tmpl w:val="513A6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0145"/>
    <w:multiLevelType w:val="hybridMultilevel"/>
    <w:tmpl w:val="095EB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27BCA"/>
    <w:multiLevelType w:val="hybridMultilevel"/>
    <w:tmpl w:val="9CE45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D7D9C"/>
    <w:multiLevelType w:val="hybridMultilevel"/>
    <w:tmpl w:val="F0489D68"/>
    <w:lvl w:ilvl="0" w:tplc="F2E24AAA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9434C"/>
    <w:multiLevelType w:val="hybridMultilevel"/>
    <w:tmpl w:val="28662098"/>
    <w:lvl w:ilvl="0" w:tplc="A79C80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E5296"/>
    <w:multiLevelType w:val="hybridMultilevel"/>
    <w:tmpl w:val="E3BE7B6C"/>
    <w:lvl w:ilvl="0" w:tplc="37B6C9B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CB404D"/>
    <w:multiLevelType w:val="hybridMultilevel"/>
    <w:tmpl w:val="B8065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D7EC2"/>
    <w:multiLevelType w:val="hybridMultilevel"/>
    <w:tmpl w:val="58D09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D32B9"/>
    <w:multiLevelType w:val="hybridMultilevel"/>
    <w:tmpl w:val="7A1C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C7DD2"/>
    <w:multiLevelType w:val="hybridMultilevel"/>
    <w:tmpl w:val="C5B8AFD0"/>
    <w:lvl w:ilvl="0" w:tplc="08E8FA24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97091A"/>
    <w:multiLevelType w:val="hybridMultilevel"/>
    <w:tmpl w:val="FD7C4312"/>
    <w:lvl w:ilvl="0" w:tplc="0A70BFF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04"/>
    <w:rsid w:val="000035F7"/>
    <w:rsid w:val="0001312D"/>
    <w:rsid w:val="0002530C"/>
    <w:rsid w:val="0003054D"/>
    <w:rsid w:val="00031089"/>
    <w:rsid w:val="00031CEC"/>
    <w:rsid w:val="000568AD"/>
    <w:rsid w:val="00065935"/>
    <w:rsid w:val="000821DA"/>
    <w:rsid w:val="00083327"/>
    <w:rsid w:val="00084855"/>
    <w:rsid w:val="00093A59"/>
    <w:rsid w:val="00095540"/>
    <w:rsid w:val="000A2FC1"/>
    <w:rsid w:val="000A3FD7"/>
    <w:rsid w:val="000A6372"/>
    <w:rsid w:val="000A6F15"/>
    <w:rsid w:val="000D29D6"/>
    <w:rsid w:val="000D45CB"/>
    <w:rsid w:val="000D5A74"/>
    <w:rsid w:val="000E5C08"/>
    <w:rsid w:val="000E607A"/>
    <w:rsid w:val="000E64C5"/>
    <w:rsid w:val="000F2CD0"/>
    <w:rsid w:val="00101848"/>
    <w:rsid w:val="00104F15"/>
    <w:rsid w:val="00106305"/>
    <w:rsid w:val="00107A4D"/>
    <w:rsid w:val="00114759"/>
    <w:rsid w:val="00115AEA"/>
    <w:rsid w:val="00120E02"/>
    <w:rsid w:val="0012224B"/>
    <w:rsid w:val="00124AEE"/>
    <w:rsid w:val="001345BA"/>
    <w:rsid w:val="00140150"/>
    <w:rsid w:val="00140236"/>
    <w:rsid w:val="00146561"/>
    <w:rsid w:val="0014738C"/>
    <w:rsid w:val="001533AF"/>
    <w:rsid w:val="00156ACB"/>
    <w:rsid w:val="00157C23"/>
    <w:rsid w:val="00162899"/>
    <w:rsid w:val="00163702"/>
    <w:rsid w:val="00164CA3"/>
    <w:rsid w:val="001661C8"/>
    <w:rsid w:val="00170662"/>
    <w:rsid w:val="00173C85"/>
    <w:rsid w:val="001825B0"/>
    <w:rsid w:val="001837D2"/>
    <w:rsid w:val="00192E18"/>
    <w:rsid w:val="00194A84"/>
    <w:rsid w:val="001A5A53"/>
    <w:rsid w:val="001A6C3C"/>
    <w:rsid w:val="001B191F"/>
    <w:rsid w:val="001C55BA"/>
    <w:rsid w:val="001D133B"/>
    <w:rsid w:val="001D1D1A"/>
    <w:rsid w:val="001E0F01"/>
    <w:rsid w:val="001E491E"/>
    <w:rsid w:val="001F0425"/>
    <w:rsid w:val="001F411E"/>
    <w:rsid w:val="001F4870"/>
    <w:rsid w:val="001F61FB"/>
    <w:rsid w:val="00201EF5"/>
    <w:rsid w:val="0020535A"/>
    <w:rsid w:val="00221C28"/>
    <w:rsid w:val="00222033"/>
    <w:rsid w:val="00223C2B"/>
    <w:rsid w:val="002277B2"/>
    <w:rsid w:val="00227B67"/>
    <w:rsid w:val="00230BDB"/>
    <w:rsid w:val="00236195"/>
    <w:rsid w:val="002473A0"/>
    <w:rsid w:val="00255860"/>
    <w:rsid w:val="002679C5"/>
    <w:rsid w:val="002872B3"/>
    <w:rsid w:val="00296F31"/>
    <w:rsid w:val="00297CD6"/>
    <w:rsid w:val="002A1918"/>
    <w:rsid w:val="002A33F3"/>
    <w:rsid w:val="002A3406"/>
    <w:rsid w:val="002A6353"/>
    <w:rsid w:val="002A7531"/>
    <w:rsid w:val="002C1285"/>
    <w:rsid w:val="002C2EC1"/>
    <w:rsid w:val="002C5BEA"/>
    <w:rsid w:val="002C67E1"/>
    <w:rsid w:val="002C6FFE"/>
    <w:rsid w:val="002D15BF"/>
    <w:rsid w:val="002D5C62"/>
    <w:rsid w:val="002E5269"/>
    <w:rsid w:val="002F5157"/>
    <w:rsid w:val="00301BF7"/>
    <w:rsid w:val="003063FF"/>
    <w:rsid w:val="00310E60"/>
    <w:rsid w:val="003115B3"/>
    <w:rsid w:val="00313604"/>
    <w:rsid w:val="00315BA6"/>
    <w:rsid w:val="0032005C"/>
    <w:rsid w:val="00340813"/>
    <w:rsid w:val="00342A88"/>
    <w:rsid w:val="00342B94"/>
    <w:rsid w:val="003448C9"/>
    <w:rsid w:val="0034567C"/>
    <w:rsid w:val="00345873"/>
    <w:rsid w:val="00360878"/>
    <w:rsid w:val="00364574"/>
    <w:rsid w:val="00372D15"/>
    <w:rsid w:val="00374730"/>
    <w:rsid w:val="0037707C"/>
    <w:rsid w:val="00380D4D"/>
    <w:rsid w:val="003836B5"/>
    <w:rsid w:val="00383E73"/>
    <w:rsid w:val="00396C7C"/>
    <w:rsid w:val="00397AF1"/>
    <w:rsid w:val="003A10BF"/>
    <w:rsid w:val="003A2164"/>
    <w:rsid w:val="003A341D"/>
    <w:rsid w:val="003A509B"/>
    <w:rsid w:val="003A67F5"/>
    <w:rsid w:val="003A7774"/>
    <w:rsid w:val="003D3F09"/>
    <w:rsid w:val="003D44C9"/>
    <w:rsid w:val="003E1C14"/>
    <w:rsid w:val="003E5382"/>
    <w:rsid w:val="003F0570"/>
    <w:rsid w:val="003F3A03"/>
    <w:rsid w:val="004003C6"/>
    <w:rsid w:val="00401833"/>
    <w:rsid w:val="00415321"/>
    <w:rsid w:val="004154DC"/>
    <w:rsid w:val="00416079"/>
    <w:rsid w:val="00434380"/>
    <w:rsid w:val="00442305"/>
    <w:rsid w:val="00445C73"/>
    <w:rsid w:val="00453930"/>
    <w:rsid w:val="00485CE6"/>
    <w:rsid w:val="004A18C3"/>
    <w:rsid w:val="004A19F9"/>
    <w:rsid w:val="004B1FC4"/>
    <w:rsid w:val="004B6EF5"/>
    <w:rsid w:val="004D4D2F"/>
    <w:rsid w:val="00511A48"/>
    <w:rsid w:val="00516C20"/>
    <w:rsid w:val="00521772"/>
    <w:rsid w:val="0052650F"/>
    <w:rsid w:val="0053510E"/>
    <w:rsid w:val="0053555E"/>
    <w:rsid w:val="00536539"/>
    <w:rsid w:val="0054514E"/>
    <w:rsid w:val="00551236"/>
    <w:rsid w:val="00552FA9"/>
    <w:rsid w:val="00562E0C"/>
    <w:rsid w:val="00564453"/>
    <w:rsid w:val="005666D1"/>
    <w:rsid w:val="00567996"/>
    <w:rsid w:val="005744EC"/>
    <w:rsid w:val="00587B6B"/>
    <w:rsid w:val="00597039"/>
    <w:rsid w:val="005A5EF9"/>
    <w:rsid w:val="005A65B2"/>
    <w:rsid w:val="005A7237"/>
    <w:rsid w:val="005A7DA5"/>
    <w:rsid w:val="005B2735"/>
    <w:rsid w:val="005C0F3A"/>
    <w:rsid w:val="005D7385"/>
    <w:rsid w:val="005E11BD"/>
    <w:rsid w:val="005F1531"/>
    <w:rsid w:val="005F71F2"/>
    <w:rsid w:val="00606EF5"/>
    <w:rsid w:val="00612AAA"/>
    <w:rsid w:val="0061444E"/>
    <w:rsid w:val="00617C20"/>
    <w:rsid w:val="00621D9D"/>
    <w:rsid w:val="00626174"/>
    <w:rsid w:val="00632820"/>
    <w:rsid w:val="0064010A"/>
    <w:rsid w:val="00641055"/>
    <w:rsid w:val="00642DEC"/>
    <w:rsid w:val="00643072"/>
    <w:rsid w:val="00646085"/>
    <w:rsid w:val="006500A0"/>
    <w:rsid w:val="0065395C"/>
    <w:rsid w:val="006611D4"/>
    <w:rsid w:val="00662C6C"/>
    <w:rsid w:val="00667181"/>
    <w:rsid w:val="006709FA"/>
    <w:rsid w:val="0067132D"/>
    <w:rsid w:val="006732B7"/>
    <w:rsid w:val="00673409"/>
    <w:rsid w:val="00680087"/>
    <w:rsid w:val="00696372"/>
    <w:rsid w:val="00697405"/>
    <w:rsid w:val="006A4C65"/>
    <w:rsid w:val="006A7FC5"/>
    <w:rsid w:val="006B481D"/>
    <w:rsid w:val="006B5291"/>
    <w:rsid w:val="006C0C24"/>
    <w:rsid w:val="006D29EB"/>
    <w:rsid w:val="006D52FD"/>
    <w:rsid w:val="006D6D67"/>
    <w:rsid w:val="006D7155"/>
    <w:rsid w:val="006E0FAD"/>
    <w:rsid w:val="006E754F"/>
    <w:rsid w:val="006F1870"/>
    <w:rsid w:val="006F194E"/>
    <w:rsid w:val="006F4BED"/>
    <w:rsid w:val="006F5265"/>
    <w:rsid w:val="00701326"/>
    <w:rsid w:val="007168F0"/>
    <w:rsid w:val="00731BD2"/>
    <w:rsid w:val="00734F5A"/>
    <w:rsid w:val="00745EFC"/>
    <w:rsid w:val="00750496"/>
    <w:rsid w:val="00751D0C"/>
    <w:rsid w:val="00751DA1"/>
    <w:rsid w:val="00755276"/>
    <w:rsid w:val="007605C6"/>
    <w:rsid w:val="0077142D"/>
    <w:rsid w:val="00771B02"/>
    <w:rsid w:val="00780C4F"/>
    <w:rsid w:val="00781469"/>
    <w:rsid w:val="00791AAD"/>
    <w:rsid w:val="007A031A"/>
    <w:rsid w:val="007A1F85"/>
    <w:rsid w:val="007A4467"/>
    <w:rsid w:val="007B3D75"/>
    <w:rsid w:val="007C0316"/>
    <w:rsid w:val="007C177A"/>
    <w:rsid w:val="007C40F3"/>
    <w:rsid w:val="007D0330"/>
    <w:rsid w:val="007D2973"/>
    <w:rsid w:val="007D6AB1"/>
    <w:rsid w:val="007E1536"/>
    <w:rsid w:val="007E3332"/>
    <w:rsid w:val="007E4056"/>
    <w:rsid w:val="007F12ED"/>
    <w:rsid w:val="007F1743"/>
    <w:rsid w:val="007F6055"/>
    <w:rsid w:val="008072C2"/>
    <w:rsid w:val="0082061F"/>
    <w:rsid w:val="00821A47"/>
    <w:rsid w:val="008308EE"/>
    <w:rsid w:val="00837120"/>
    <w:rsid w:val="00843910"/>
    <w:rsid w:val="0085083A"/>
    <w:rsid w:val="00856FCF"/>
    <w:rsid w:val="008573D7"/>
    <w:rsid w:val="00861DA8"/>
    <w:rsid w:val="0086282B"/>
    <w:rsid w:val="0087623B"/>
    <w:rsid w:val="0087626A"/>
    <w:rsid w:val="00877377"/>
    <w:rsid w:val="008903A7"/>
    <w:rsid w:val="00891F3D"/>
    <w:rsid w:val="008B034A"/>
    <w:rsid w:val="008B24F5"/>
    <w:rsid w:val="008C18A5"/>
    <w:rsid w:val="008D1B96"/>
    <w:rsid w:val="008D4913"/>
    <w:rsid w:val="008E1754"/>
    <w:rsid w:val="008E3907"/>
    <w:rsid w:val="008E7676"/>
    <w:rsid w:val="008E771D"/>
    <w:rsid w:val="008F1054"/>
    <w:rsid w:val="008F51BF"/>
    <w:rsid w:val="00905FB7"/>
    <w:rsid w:val="0090620A"/>
    <w:rsid w:val="00912722"/>
    <w:rsid w:val="0093039E"/>
    <w:rsid w:val="00931A34"/>
    <w:rsid w:val="00947F79"/>
    <w:rsid w:val="00962D38"/>
    <w:rsid w:val="00975165"/>
    <w:rsid w:val="009769C8"/>
    <w:rsid w:val="00984C07"/>
    <w:rsid w:val="0099217B"/>
    <w:rsid w:val="0099328C"/>
    <w:rsid w:val="0099361C"/>
    <w:rsid w:val="00997C15"/>
    <w:rsid w:val="009B2A4F"/>
    <w:rsid w:val="009B752D"/>
    <w:rsid w:val="009B78E7"/>
    <w:rsid w:val="009C386E"/>
    <w:rsid w:val="009C65EB"/>
    <w:rsid w:val="009D2DC4"/>
    <w:rsid w:val="009D6FD7"/>
    <w:rsid w:val="009E3DBB"/>
    <w:rsid w:val="009E5A6D"/>
    <w:rsid w:val="009E7091"/>
    <w:rsid w:val="009E7301"/>
    <w:rsid w:val="009F3058"/>
    <w:rsid w:val="009F42F9"/>
    <w:rsid w:val="009F48DB"/>
    <w:rsid w:val="009F7AD1"/>
    <w:rsid w:val="00A1321B"/>
    <w:rsid w:val="00A23E20"/>
    <w:rsid w:val="00A25495"/>
    <w:rsid w:val="00A2734D"/>
    <w:rsid w:val="00A320C6"/>
    <w:rsid w:val="00A35BC3"/>
    <w:rsid w:val="00A402D5"/>
    <w:rsid w:val="00A44B97"/>
    <w:rsid w:val="00A4565C"/>
    <w:rsid w:val="00A46909"/>
    <w:rsid w:val="00A47987"/>
    <w:rsid w:val="00A51334"/>
    <w:rsid w:val="00A51D59"/>
    <w:rsid w:val="00A5244C"/>
    <w:rsid w:val="00A62D4B"/>
    <w:rsid w:val="00A72A39"/>
    <w:rsid w:val="00A866A3"/>
    <w:rsid w:val="00A86D2B"/>
    <w:rsid w:val="00A96197"/>
    <w:rsid w:val="00A96C7D"/>
    <w:rsid w:val="00AA6057"/>
    <w:rsid w:val="00AB35E3"/>
    <w:rsid w:val="00AB65E2"/>
    <w:rsid w:val="00AB678C"/>
    <w:rsid w:val="00AC0E1A"/>
    <w:rsid w:val="00AC1DDA"/>
    <w:rsid w:val="00AC6719"/>
    <w:rsid w:val="00AC79A6"/>
    <w:rsid w:val="00AC7D98"/>
    <w:rsid w:val="00AD6303"/>
    <w:rsid w:val="00AE3942"/>
    <w:rsid w:val="00AE70FE"/>
    <w:rsid w:val="00AF4D25"/>
    <w:rsid w:val="00B00868"/>
    <w:rsid w:val="00B336BE"/>
    <w:rsid w:val="00B36BCC"/>
    <w:rsid w:val="00B405FA"/>
    <w:rsid w:val="00B416A2"/>
    <w:rsid w:val="00B47458"/>
    <w:rsid w:val="00B5247E"/>
    <w:rsid w:val="00B66917"/>
    <w:rsid w:val="00B7301A"/>
    <w:rsid w:val="00B75A67"/>
    <w:rsid w:val="00B774C2"/>
    <w:rsid w:val="00B823D3"/>
    <w:rsid w:val="00B92ABC"/>
    <w:rsid w:val="00BA026E"/>
    <w:rsid w:val="00BA31CC"/>
    <w:rsid w:val="00BA53E2"/>
    <w:rsid w:val="00BA77A4"/>
    <w:rsid w:val="00BB365E"/>
    <w:rsid w:val="00BB391B"/>
    <w:rsid w:val="00BB4DF9"/>
    <w:rsid w:val="00BB5424"/>
    <w:rsid w:val="00BC39DA"/>
    <w:rsid w:val="00BE1AC4"/>
    <w:rsid w:val="00BE2770"/>
    <w:rsid w:val="00BF51F7"/>
    <w:rsid w:val="00C00E7B"/>
    <w:rsid w:val="00C0749D"/>
    <w:rsid w:val="00C07776"/>
    <w:rsid w:val="00C12D14"/>
    <w:rsid w:val="00C147A2"/>
    <w:rsid w:val="00C15D99"/>
    <w:rsid w:val="00C21EDD"/>
    <w:rsid w:val="00C21EF0"/>
    <w:rsid w:val="00C228A7"/>
    <w:rsid w:val="00C22E25"/>
    <w:rsid w:val="00C23EB2"/>
    <w:rsid w:val="00C40AFA"/>
    <w:rsid w:val="00C41CF8"/>
    <w:rsid w:val="00C4211C"/>
    <w:rsid w:val="00C56C4C"/>
    <w:rsid w:val="00C6086C"/>
    <w:rsid w:val="00C653F6"/>
    <w:rsid w:val="00C71196"/>
    <w:rsid w:val="00C7168A"/>
    <w:rsid w:val="00C845D9"/>
    <w:rsid w:val="00C87D74"/>
    <w:rsid w:val="00C91F41"/>
    <w:rsid w:val="00CA5614"/>
    <w:rsid w:val="00CB3B0F"/>
    <w:rsid w:val="00CB4768"/>
    <w:rsid w:val="00CB4FCF"/>
    <w:rsid w:val="00CB61D1"/>
    <w:rsid w:val="00CC108C"/>
    <w:rsid w:val="00CC14C2"/>
    <w:rsid w:val="00CC4976"/>
    <w:rsid w:val="00CC6149"/>
    <w:rsid w:val="00CD14A4"/>
    <w:rsid w:val="00CD2B20"/>
    <w:rsid w:val="00CD6961"/>
    <w:rsid w:val="00CF0700"/>
    <w:rsid w:val="00CF219E"/>
    <w:rsid w:val="00CF35E6"/>
    <w:rsid w:val="00D11360"/>
    <w:rsid w:val="00D17277"/>
    <w:rsid w:val="00D3119F"/>
    <w:rsid w:val="00D36056"/>
    <w:rsid w:val="00D41308"/>
    <w:rsid w:val="00D46E9A"/>
    <w:rsid w:val="00D477EB"/>
    <w:rsid w:val="00D55C53"/>
    <w:rsid w:val="00D60210"/>
    <w:rsid w:val="00D6201E"/>
    <w:rsid w:val="00D63B47"/>
    <w:rsid w:val="00D7386D"/>
    <w:rsid w:val="00D74501"/>
    <w:rsid w:val="00D85982"/>
    <w:rsid w:val="00D85A10"/>
    <w:rsid w:val="00D92DF4"/>
    <w:rsid w:val="00D93092"/>
    <w:rsid w:val="00D942FA"/>
    <w:rsid w:val="00D9530E"/>
    <w:rsid w:val="00D96081"/>
    <w:rsid w:val="00DA270E"/>
    <w:rsid w:val="00DA2AF8"/>
    <w:rsid w:val="00DA4B3F"/>
    <w:rsid w:val="00DA5F31"/>
    <w:rsid w:val="00DA705D"/>
    <w:rsid w:val="00DB128F"/>
    <w:rsid w:val="00DB3342"/>
    <w:rsid w:val="00DB499B"/>
    <w:rsid w:val="00DB6C0F"/>
    <w:rsid w:val="00DC10BA"/>
    <w:rsid w:val="00DD200D"/>
    <w:rsid w:val="00DF4574"/>
    <w:rsid w:val="00DF48F8"/>
    <w:rsid w:val="00E0013E"/>
    <w:rsid w:val="00E0693E"/>
    <w:rsid w:val="00E160DE"/>
    <w:rsid w:val="00E338D2"/>
    <w:rsid w:val="00E44028"/>
    <w:rsid w:val="00E449E7"/>
    <w:rsid w:val="00E50CEB"/>
    <w:rsid w:val="00E5339A"/>
    <w:rsid w:val="00E765F2"/>
    <w:rsid w:val="00E84DCA"/>
    <w:rsid w:val="00E8686A"/>
    <w:rsid w:val="00EA141A"/>
    <w:rsid w:val="00EA3143"/>
    <w:rsid w:val="00EA4508"/>
    <w:rsid w:val="00EB7261"/>
    <w:rsid w:val="00ED295B"/>
    <w:rsid w:val="00ED4FD6"/>
    <w:rsid w:val="00ED5C5C"/>
    <w:rsid w:val="00EE4555"/>
    <w:rsid w:val="00EE4788"/>
    <w:rsid w:val="00EE630C"/>
    <w:rsid w:val="00F0185D"/>
    <w:rsid w:val="00F04458"/>
    <w:rsid w:val="00F064D8"/>
    <w:rsid w:val="00F06664"/>
    <w:rsid w:val="00F120B0"/>
    <w:rsid w:val="00F12C0F"/>
    <w:rsid w:val="00F1591B"/>
    <w:rsid w:val="00F23B0D"/>
    <w:rsid w:val="00F377B3"/>
    <w:rsid w:val="00F40A7B"/>
    <w:rsid w:val="00F46C69"/>
    <w:rsid w:val="00F57DBC"/>
    <w:rsid w:val="00F60FF1"/>
    <w:rsid w:val="00F6532F"/>
    <w:rsid w:val="00F750C2"/>
    <w:rsid w:val="00F83182"/>
    <w:rsid w:val="00F90F43"/>
    <w:rsid w:val="00F934AE"/>
    <w:rsid w:val="00F95A19"/>
    <w:rsid w:val="00FB15B3"/>
    <w:rsid w:val="00FB2C22"/>
    <w:rsid w:val="00FC05E9"/>
    <w:rsid w:val="00FC4D41"/>
    <w:rsid w:val="00FC6C91"/>
    <w:rsid w:val="00FC72C9"/>
    <w:rsid w:val="00FD108F"/>
    <w:rsid w:val="00FD4234"/>
    <w:rsid w:val="00FD4702"/>
    <w:rsid w:val="00FD75D4"/>
    <w:rsid w:val="00FE4D7F"/>
    <w:rsid w:val="00FF28B3"/>
    <w:rsid w:val="00FF4C63"/>
    <w:rsid w:val="00FF6A8F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2ACE"/>
  <w15:docId w15:val="{B0E6AB7D-BC05-4331-98F5-7D29999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8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36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5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555"/>
  </w:style>
  <w:style w:type="paragraph" w:styleId="Footer">
    <w:name w:val="footer"/>
    <w:basedOn w:val="Normal"/>
    <w:link w:val="FooterChar"/>
    <w:uiPriority w:val="99"/>
    <w:unhideWhenUsed/>
    <w:rsid w:val="00EE45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E89C2-C42D-4FE5-89A7-5868DF93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Marina Tediashvili</cp:lastModifiedBy>
  <cp:revision>4</cp:revision>
  <cp:lastPrinted>2024-04-18T12:36:00Z</cp:lastPrinted>
  <dcterms:created xsi:type="dcterms:W3CDTF">2024-04-18T12:38:00Z</dcterms:created>
  <dcterms:modified xsi:type="dcterms:W3CDTF">2024-04-19T09:39:00Z</dcterms:modified>
</cp:coreProperties>
</file>